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B3" w:rsidRPr="004177FD" w:rsidRDefault="005424AF" w:rsidP="002805A7">
      <w:pPr>
        <w:pStyle w:val="Subtitle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-146050</wp:posOffset>
            </wp:positionV>
            <wp:extent cx="1533525" cy="1543050"/>
            <wp:effectExtent l="0" t="0" r="9525" b="0"/>
            <wp:wrapNone/>
            <wp:docPr id="4" name="Picture 4" descr="Pulamoo Logo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lamoo Logo 20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F4A" w:rsidRPr="004177FD">
        <w:rPr>
          <w:noProof/>
          <w:sz w:val="36"/>
          <w:szCs w:val="36"/>
        </w:rPr>
        <w:t>Pre-Calculus 1</w:t>
      </w:r>
      <w:r w:rsidR="006E6C72">
        <w:rPr>
          <w:noProof/>
          <w:sz w:val="36"/>
          <w:szCs w:val="36"/>
        </w:rPr>
        <w:t>2</w:t>
      </w:r>
      <w:r w:rsidR="00826714">
        <w:rPr>
          <w:noProof/>
          <w:sz w:val="36"/>
          <w:szCs w:val="36"/>
        </w:rPr>
        <w:t>B</w:t>
      </w:r>
    </w:p>
    <w:p w:rsidR="005C0DEE" w:rsidRDefault="005C0DEE" w:rsidP="000614C9">
      <w:pPr>
        <w:pStyle w:val="Subtitle"/>
        <w:ind w:right="-199"/>
        <w:rPr>
          <w:sz w:val="20"/>
        </w:rPr>
      </w:pPr>
      <w:r>
        <w:rPr>
          <w:sz w:val="20"/>
        </w:rPr>
        <w:t xml:space="preserve">Course </w:t>
      </w:r>
      <w:r w:rsidR="0006096A">
        <w:rPr>
          <w:sz w:val="20"/>
        </w:rPr>
        <w:t xml:space="preserve">OUTLINE </w:t>
      </w:r>
      <w:r w:rsidR="006E6C72">
        <w:rPr>
          <w:sz w:val="20"/>
        </w:rPr>
        <w:t>–</w:t>
      </w:r>
      <w:r w:rsidR="005A6A56">
        <w:rPr>
          <w:sz w:val="20"/>
        </w:rPr>
        <w:t xml:space="preserve"> </w:t>
      </w:r>
      <w:r w:rsidR="00B975FB">
        <w:rPr>
          <w:sz w:val="20"/>
        </w:rPr>
        <w:t>Fall</w:t>
      </w:r>
      <w:r w:rsidR="006E6C72">
        <w:rPr>
          <w:sz w:val="20"/>
        </w:rPr>
        <w:t xml:space="preserve"> 201</w:t>
      </w:r>
      <w:r w:rsidR="005424AF">
        <w:rPr>
          <w:sz w:val="20"/>
        </w:rPr>
        <w:t>4</w:t>
      </w:r>
    </w:p>
    <w:p w:rsidR="005C0DEE" w:rsidRDefault="005C0DEE">
      <w:pPr>
        <w:pStyle w:val="Subtitle"/>
        <w:rPr>
          <w:sz w:val="20"/>
        </w:rPr>
      </w:pPr>
    </w:p>
    <w:p w:rsidR="0010109E" w:rsidRDefault="00927DB3">
      <w:pPr>
        <w:rPr>
          <w:sz w:val="24"/>
          <w:lang w:val="en-US"/>
        </w:rPr>
      </w:pPr>
      <w:r>
        <w:rPr>
          <w:b/>
          <w:smallCaps/>
          <w:sz w:val="24"/>
          <w:lang w:val="en-US"/>
        </w:rPr>
        <w:t>Teacher:</w:t>
      </w:r>
      <w:r w:rsidR="005C0DEE">
        <w:rPr>
          <w:b/>
          <w:smallCaps/>
          <w:sz w:val="24"/>
          <w:lang w:val="en-US"/>
        </w:rPr>
        <w:t xml:space="preserve">  </w:t>
      </w:r>
      <w:r w:rsidR="00B42DC6">
        <w:rPr>
          <w:smallCaps/>
          <w:sz w:val="24"/>
          <w:lang w:val="en-US"/>
        </w:rPr>
        <w:t>R. Stewart</w:t>
      </w:r>
    </w:p>
    <w:p w:rsidR="00927DB3" w:rsidRDefault="00927DB3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:rsidR="00927DB3" w:rsidRDefault="00927DB3">
      <w:pPr>
        <w:rPr>
          <w:sz w:val="24"/>
          <w:lang w:val="en-US"/>
        </w:rPr>
      </w:pPr>
      <w:r>
        <w:rPr>
          <w:b/>
          <w:smallCaps/>
          <w:sz w:val="24"/>
          <w:lang w:val="en-US"/>
        </w:rPr>
        <w:t xml:space="preserve">Texts:  </w:t>
      </w:r>
      <w:r w:rsidR="00656F4A">
        <w:rPr>
          <w:sz w:val="24"/>
          <w:lang w:val="en-US"/>
        </w:rPr>
        <w:t>Pre-Calculus 1</w:t>
      </w:r>
      <w:r w:rsidR="006E6C72">
        <w:rPr>
          <w:sz w:val="24"/>
          <w:lang w:val="en-US"/>
        </w:rPr>
        <w:t>2</w:t>
      </w:r>
      <w:r w:rsidR="00656F4A">
        <w:rPr>
          <w:sz w:val="24"/>
          <w:lang w:val="en-US"/>
        </w:rPr>
        <w:t>; McGraw-Hill Ryerson</w:t>
      </w:r>
      <w:r w:rsidR="006E6C72">
        <w:rPr>
          <w:sz w:val="24"/>
          <w:lang w:val="en-US"/>
        </w:rPr>
        <w:t xml:space="preserve"> (pdf format </w:t>
      </w:r>
      <w:r w:rsidR="00826714">
        <w:rPr>
          <w:sz w:val="24"/>
          <w:lang w:val="en-US"/>
        </w:rPr>
        <w:t>available</w:t>
      </w:r>
      <w:r w:rsidR="006E6C72">
        <w:rPr>
          <w:sz w:val="24"/>
          <w:lang w:val="en-US"/>
        </w:rPr>
        <w:t>)</w:t>
      </w:r>
    </w:p>
    <w:p w:rsidR="00F95227" w:rsidRDefault="00F95227">
      <w:pPr>
        <w:rPr>
          <w:sz w:val="24"/>
          <w:lang w:val="en-US"/>
        </w:rPr>
      </w:pPr>
    </w:p>
    <w:p w:rsidR="001501A7" w:rsidRPr="006F78CC" w:rsidRDefault="001501A7" w:rsidP="001501A7">
      <w:pPr>
        <w:rPr>
          <w:b/>
          <w:smallCaps/>
          <w:sz w:val="24"/>
          <w:lang w:val="en-US"/>
        </w:rPr>
      </w:pPr>
      <w:r>
        <w:rPr>
          <w:b/>
          <w:smallCaps/>
          <w:sz w:val="24"/>
          <w:lang w:val="en-US"/>
        </w:rPr>
        <w:t xml:space="preserve">Website:  </w:t>
      </w:r>
      <w:r w:rsidR="00656F4A" w:rsidRPr="00656F4A">
        <w:rPr>
          <w:sz w:val="24"/>
          <w:szCs w:val="24"/>
          <w:lang w:val="en-US"/>
        </w:rPr>
        <w:t>http://mvhs.nbed.nb.ca/teacher/mr-r-stewart</w:t>
      </w:r>
    </w:p>
    <w:p w:rsidR="00927DB3" w:rsidRDefault="005C0DEE">
      <w:pPr>
        <w:rPr>
          <w:sz w:val="24"/>
          <w:lang w:val="en-US"/>
        </w:rPr>
      </w:pPr>
      <w:r>
        <w:rPr>
          <w:sz w:val="24"/>
          <w:lang w:val="en-US"/>
        </w:rPr>
        <w:tab/>
        <w:t xml:space="preserve">  </w:t>
      </w:r>
    </w:p>
    <w:p w:rsidR="00927DB3" w:rsidRDefault="00927DB3">
      <w:pPr>
        <w:rPr>
          <w:sz w:val="24"/>
          <w:lang w:val="en-US"/>
        </w:rPr>
      </w:pPr>
      <w:r>
        <w:rPr>
          <w:b/>
          <w:smallCaps/>
          <w:sz w:val="24"/>
          <w:lang w:val="en-US"/>
        </w:rPr>
        <w:t>Course Description</w:t>
      </w:r>
      <w:r>
        <w:rPr>
          <w:b/>
          <w:bCs/>
          <w:sz w:val="24"/>
          <w:lang w:val="en-US"/>
        </w:rPr>
        <w:t>:</w:t>
      </w:r>
      <w:r>
        <w:rPr>
          <w:sz w:val="24"/>
          <w:lang w:val="en-US"/>
        </w:rPr>
        <w:t xml:space="preserve">  </w:t>
      </w:r>
    </w:p>
    <w:p w:rsidR="00927DB3" w:rsidRDefault="00927DB3">
      <w:pPr>
        <w:rPr>
          <w:sz w:val="24"/>
          <w:lang w:val="en-US"/>
        </w:rPr>
      </w:pPr>
    </w:p>
    <w:p w:rsidR="00FF51C4" w:rsidRDefault="00927DB3">
      <w:pPr>
        <w:rPr>
          <w:sz w:val="24"/>
          <w:lang w:val="en-US"/>
        </w:rPr>
      </w:pPr>
      <w:r>
        <w:rPr>
          <w:sz w:val="24"/>
          <w:lang w:val="en-US"/>
        </w:rPr>
        <w:t xml:space="preserve">This </w:t>
      </w:r>
      <w:r>
        <w:rPr>
          <w:sz w:val="24"/>
          <w:u w:val="thick"/>
          <w:lang w:val="en-US"/>
        </w:rPr>
        <w:t>elective</w:t>
      </w:r>
      <w:r>
        <w:rPr>
          <w:sz w:val="24"/>
          <w:lang w:val="en-US"/>
        </w:rPr>
        <w:t xml:space="preserve"> course follows </w:t>
      </w:r>
      <w:r w:rsidR="006E6C72">
        <w:rPr>
          <w:i/>
          <w:sz w:val="24"/>
          <w:lang w:val="en-US"/>
        </w:rPr>
        <w:t xml:space="preserve">Pre-Calculus </w:t>
      </w:r>
      <w:r w:rsidR="00826714">
        <w:rPr>
          <w:i/>
          <w:sz w:val="24"/>
          <w:lang w:val="en-US"/>
        </w:rPr>
        <w:t>12A</w:t>
      </w:r>
      <w:r>
        <w:rPr>
          <w:sz w:val="24"/>
          <w:lang w:val="en-US"/>
        </w:rPr>
        <w:t xml:space="preserve">, and </w:t>
      </w:r>
      <w:r w:rsidR="00FF51C4">
        <w:rPr>
          <w:sz w:val="24"/>
          <w:lang w:val="en-US"/>
        </w:rPr>
        <w:t xml:space="preserve">is the </w:t>
      </w:r>
      <w:r w:rsidR="00826714">
        <w:rPr>
          <w:sz w:val="24"/>
          <w:lang w:val="en-US"/>
        </w:rPr>
        <w:t>third</w:t>
      </w:r>
      <w:r w:rsidR="006E6C72">
        <w:rPr>
          <w:sz w:val="24"/>
          <w:lang w:val="en-US"/>
        </w:rPr>
        <w:t xml:space="preserve"> </w:t>
      </w:r>
      <w:r w:rsidR="00FF51C4">
        <w:rPr>
          <w:sz w:val="24"/>
          <w:lang w:val="en-US"/>
        </w:rPr>
        <w:t>course in the Pre-Calculus pathway that can be selected by students</w:t>
      </w:r>
      <w:r>
        <w:rPr>
          <w:sz w:val="24"/>
          <w:lang w:val="en-US"/>
        </w:rPr>
        <w:t xml:space="preserve">.  </w:t>
      </w:r>
      <w:r w:rsidR="00FF51C4">
        <w:rPr>
          <w:sz w:val="24"/>
          <w:lang w:val="en-US"/>
        </w:rPr>
        <w:t xml:space="preserve">This pathway is designed to provide students with the mathematical understandings and critical-thinking skills identified for entry into post-secondary programs that require the study of theoretical calculus.  </w:t>
      </w:r>
    </w:p>
    <w:p w:rsidR="00927DB3" w:rsidRDefault="00927DB3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:rsidR="005A6A56" w:rsidRDefault="005A6A56">
      <w:pPr>
        <w:rPr>
          <w:b/>
          <w:smallCaps/>
          <w:sz w:val="24"/>
          <w:lang w:val="en-US"/>
        </w:rPr>
      </w:pPr>
      <w:r>
        <w:rPr>
          <w:b/>
          <w:smallCaps/>
          <w:sz w:val="24"/>
          <w:lang w:val="en-US"/>
        </w:rPr>
        <w:t>Materials Needed:</w:t>
      </w:r>
    </w:p>
    <w:p w:rsidR="005A6A56" w:rsidRDefault="005A6A56">
      <w:pPr>
        <w:rPr>
          <w:b/>
          <w:smallCaps/>
          <w:sz w:val="24"/>
          <w:lang w:val="en-US"/>
        </w:rPr>
      </w:pPr>
    </w:p>
    <w:p w:rsidR="005A6A56" w:rsidRPr="002805A7" w:rsidRDefault="002805A7" w:rsidP="005A6A56">
      <w:pPr>
        <w:numPr>
          <w:ilvl w:val="0"/>
          <w:numId w:val="9"/>
        </w:numPr>
        <w:rPr>
          <w:b/>
          <w:smallCaps/>
          <w:sz w:val="24"/>
          <w:lang w:val="en-US"/>
        </w:rPr>
      </w:pPr>
      <w:r>
        <w:rPr>
          <w:sz w:val="24"/>
          <w:lang w:val="en-US"/>
        </w:rPr>
        <w:t>Pencils and an eraser</w:t>
      </w:r>
    </w:p>
    <w:p w:rsidR="002805A7" w:rsidRPr="002805A7" w:rsidRDefault="002805A7" w:rsidP="005A6A56">
      <w:pPr>
        <w:numPr>
          <w:ilvl w:val="0"/>
          <w:numId w:val="9"/>
        </w:numPr>
        <w:rPr>
          <w:b/>
          <w:smallCaps/>
          <w:sz w:val="24"/>
          <w:lang w:val="en-US"/>
        </w:rPr>
      </w:pPr>
      <w:r>
        <w:rPr>
          <w:sz w:val="24"/>
          <w:lang w:val="en-US"/>
        </w:rPr>
        <w:t>Notebook/Binder to maintain daily notes and homework exercises</w:t>
      </w:r>
    </w:p>
    <w:p w:rsidR="002805A7" w:rsidRPr="002805A7" w:rsidRDefault="00156020" w:rsidP="005A6A56">
      <w:pPr>
        <w:numPr>
          <w:ilvl w:val="0"/>
          <w:numId w:val="9"/>
        </w:numPr>
        <w:rPr>
          <w:b/>
          <w:i/>
          <w:smallCaps/>
          <w:sz w:val="24"/>
          <w:lang w:val="en-US"/>
        </w:rPr>
      </w:pPr>
      <w:r>
        <w:rPr>
          <w:sz w:val="24"/>
          <w:lang w:val="en-US"/>
        </w:rPr>
        <w:t>Scientific Calculator</w:t>
      </w:r>
    </w:p>
    <w:p w:rsidR="005A6A56" w:rsidRDefault="005A6A56">
      <w:pPr>
        <w:rPr>
          <w:b/>
          <w:smallCaps/>
          <w:sz w:val="24"/>
          <w:lang w:val="en-US"/>
        </w:rPr>
      </w:pPr>
    </w:p>
    <w:p w:rsidR="005C0DEE" w:rsidRDefault="00617879">
      <w:pPr>
        <w:rPr>
          <w:b/>
          <w:smallCaps/>
          <w:sz w:val="24"/>
          <w:lang w:val="en-US"/>
        </w:rPr>
      </w:pPr>
      <w:r>
        <w:rPr>
          <w:b/>
          <w:smallCaps/>
          <w:sz w:val="24"/>
          <w:lang w:val="en-US"/>
        </w:rPr>
        <w:t>Expectations</w:t>
      </w:r>
      <w:r w:rsidR="005C0DEE">
        <w:rPr>
          <w:b/>
          <w:smallCaps/>
          <w:sz w:val="24"/>
          <w:lang w:val="en-US"/>
        </w:rPr>
        <w:t>:</w:t>
      </w:r>
    </w:p>
    <w:p w:rsidR="005C0DEE" w:rsidRDefault="005C0DEE">
      <w:pPr>
        <w:rPr>
          <w:b/>
          <w:smallCaps/>
          <w:sz w:val="24"/>
          <w:lang w:val="en-US"/>
        </w:rPr>
      </w:pPr>
      <w:r>
        <w:rPr>
          <w:b/>
          <w:smallCaps/>
          <w:sz w:val="24"/>
          <w:lang w:val="en-US"/>
        </w:rPr>
        <w:tab/>
      </w:r>
    </w:p>
    <w:p w:rsidR="005C0DEE" w:rsidRDefault="005C0DEE">
      <w:pPr>
        <w:rPr>
          <w:sz w:val="24"/>
          <w:lang w:val="en-US"/>
        </w:rPr>
      </w:pPr>
      <w:r>
        <w:rPr>
          <w:sz w:val="24"/>
          <w:lang w:val="en-US"/>
        </w:rPr>
        <w:t xml:space="preserve">The pace of this course will be </w:t>
      </w:r>
      <w:r w:rsidR="00617879">
        <w:rPr>
          <w:sz w:val="24"/>
          <w:lang w:val="en-US"/>
        </w:rPr>
        <w:t>rapid.  S</w:t>
      </w:r>
      <w:r>
        <w:rPr>
          <w:sz w:val="24"/>
          <w:lang w:val="en-US"/>
        </w:rPr>
        <w:t>tudents will be expected to maintain excellent attendance.</w:t>
      </w:r>
      <w:r w:rsidR="005A6A56">
        <w:rPr>
          <w:sz w:val="24"/>
          <w:lang w:val="en-US"/>
        </w:rPr>
        <w:t xml:space="preserve">  In the event of an absence, students are responsible for all missed work.  </w:t>
      </w:r>
      <w:r w:rsidR="00861990">
        <w:rPr>
          <w:sz w:val="24"/>
          <w:lang w:val="en-US"/>
        </w:rPr>
        <w:t xml:space="preserve">(Please check the Math website noted above for missed notes and assignments.)  </w:t>
      </w:r>
      <w:r w:rsidR="005A6A56">
        <w:rPr>
          <w:sz w:val="24"/>
          <w:lang w:val="en-US"/>
        </w:rPr>
        <w:t>If a student is absent for a test without a valid excuse, they will be given a mark of zero.  It will be the responsibility of the student to present a satisfactory written excuse and arrange to write the test on his or her own time.</w:t>
      </w:r>
      <w:r w:rsidR="00861990">
        <w:rPr>
          <w:sz w:val="24"/>
          <w:lang w:val="en-US"/>
        </w:rPr>
        <w:t xml:space="preserve">  </w:t>
      </w:r>
    </w:p>
    <w:p w:rsidR="005C0DEE" w:rsidRDefault="005C0DEE">
      <w:pPr>
        <w:rPr>
          <w:b/>
          <w:smallCaps/>
          <w:sz w:val="24"/>
          <w:lang w:val="en-US"/>
        </w:rPr>
      </w:pPr>
    </w:p>
    <w:p w:rsidR="00927DB3" w:rsidRDefault="00927DB3">
      <w:pPr>
        <w:rPr>
          <w:sz w:val="24"/>
          <w:lang w:val="en-US"/>
        </w:rPr>
      </w:pPr>
      <w:r>
        <w:rPr>
          <w:b/>
          <w:smallCaps/>
          <w:sz w:val="24"/>
          <w:lang w:val="en-US"/>
        </w:rPr>
        <w:t>Topics:</w:t>
      </w:r>
      <w:r>
        <w:rPr>
          <w:b/>
          <w:smallCaps/>
          <w:sz w:val="24"/>
          <w:lang w:val="en-US"/>
        </w:rPr>
        <w:tab/>
      </w:r>
    </w:p>
    <w:p w:rsidR="00927DB3" w:rsidRDefault="00927DB3">
      <w:pPr>
        <w:rPr>
          <w:sz w:val="24"/>
          <w:lang w:val="en-US"/>
        </w:rPr>
      </w:pPr>
    </w:p>
    <w:p w:rsidR="004516B6" w:rsidRDefault="00927DB3" w:rsidP="004516B6">
      <w:pPr>
        <w:ind w:left="720" w:hanging="720"/>
        <w:rPr>
          <w:sz w:val="24"/>
          <w:lang w:val="en-US"/>
        </w:rPr>
      </w:pPr>
      <w:r>
        <w:rPr>
          <w:sz w:val="24"/>
          <w:lang w:val="en-US"/>
        </w:rPr>
        <w:tab/>
      </w:r>
      <w:r w:rsidR="004516B6">
        <w:rPr>
          <w:sz w:val="24"/>
          <w:lang w:val="en-US"/>
        </w:rPr>
        <w:t>Sequences and Series</w:t>
      </w:r>
    </w:p>
    <w:p w:rsidR="00984055" w:rsidRDefault="004516B6" w:rsidP="004516B6">
      <w:pPr>
        <w:ind w:left="720"/>
        <w:rPr>
          <w:sz w:val="24"/>
          <w:lang w:val="en-US"/>
        </w:rPr>
      </w:pPr>
      <w:r>
        <w:rPr>
          <w:sz w:val="24"/>
          <w:lang w:val="en-US"/>
        </w:rPr>
        <w:t>Polynomials</w:t>
      </w:r>
    </w:p>
    <w:p w:rsidR="004516B6" w:rsidRDefault="004516B6" w:rsidP="004516B6">
      <w:pPr>
        <w:ind w:left="720"/>
        <w:rPr>
          <w:sz w:val="24"/>
          <w:lang w:val="en-US"/>
        </w:rPr>
      </w:pPr>
      <w:r>
        <w:rPr>
          <w:sz w:val="24"/>
          <w:lang w:val="en-US"/>
        </w:rPr>
        <w:t>Permutations and Combinations</w:t>
      </w:r>
    </w:p>
    <w:p w:rsidR="00927DB3" w:rsidRDefault="004516B6" w:rsidP="00984055">
      <w:pPr>
        <w:ind w:left="720"/>
        <w:rPr>
          <w:sz w:val="24"/>
          <w:lang w:val="en-US"/>
        </w:rPr>
      </w:pPr>
      <w:r>
        <w:rPr>
          <w:sz w:val="24"/>
          <w:lang w:val="en-US"/>
        </w:rPr>
        <w:t xml:space="preserve">Introduction to </w:t>
      </w:r>
      <w:r w:rsidR="00826714">
        <w:rPr>
          <w:sz w:val="24"/>
          <w:lang w:val="en-US"/>
        </w:rPr>
        <w:t>Limits</w:t>
      </w:r>
      <w:r w:rsidR="00927DB3">
        <w:rPr>
          <w:sz w:val="24"/>
          <w:lang w:val="en-US"/>
        </w:rPr>
        <w:tab/>
      </w:r>
      <w:r w:rsidR="00927DB3">
        <w:rPr>
          <w:sz w:val="24"/>
          <w:lang w:val="en-US"/>
        </w:rPr>
        <w:tab/>
      </w:r>
    </w:p>
    <w:p w:rsidR="00264C35" w:rsidRDefault="00927DB3" w:rsidP="00826714">
      <w:pPr>
        <w:ind w:left="720" w:hanging="720"/>
        <w:rPr>
          <w:sz w:val="24"/>
          <w:lang w:val="en-US"/>
        </w:rPr>
      </w:pPr>
      <w:r>
        <w:rPr>
          <w:sz w:val="24"/>
          <w:lang w:val="en-US"/>
        </w:rPr>
        <w:tab/>
      </w:r>
      <w:r w:rsidR="004516B6">
        <w:rPr>
          <w:sz w:val="24"/>
          <w:lang w:val="en-US"/>
        </w:rPr>
        <w:t>Curve Sketching Toolkit</w:t>
      </w:r>
    </w:p>
    <w:p w:rsidR="00927DB3" w:rsidRPr="005424AF" w:rsidRDefault="00264C35" w:rsidP="005424AF">
      <w:pPr>
        <w:ind w:left="720" w:hanging="720"/>
        <w:rPr>
          <w:sz w:val="24"/>
          <w:lang w:val="en-US"/>
        </w:rPr>
      </w:pPr>
      <w:r>
        <w:rPr>
          <w:sz w:val="24"/>
          <w:lang w:val="en-US"/>
        </w:rPr>
        <w:tab/>
      </w:r>
      <w:r w:rsidR="00927DB3">
        <w:rPr>
          <w:sz w:val="24"/>
          <w:lang w:val="en-US"/>
        </w:rPr>
        <w:tab/>
      </w:r>
      <w:r w:rsidR="00927DB3">
        <w:rPr>
          <w:sz w:val="24"/>
          <w:lang w:val="en-US"/>
        </w:rPr>
        <w:tab/>
      </w:r>
      <w:r w:rsidR="00927DB3">
        <w:rPr>
          <w:sz w:val="24"/>
          <w:lang w:val="en-US"/>
        </w:rPr>
        <w:tab/>
      </w:r>
      <w:r w:rsidR="00927DB3">
        <w:rPr>
          <w:sz w:val="24"/>
          <w:lang w:val="en-US"/>
        </w:rPr>
        <w:tab/>
      </w:r>
      <w:r w:rsidR="00927DB3">
        <w:rPr>
          <w:sz w:val="24"/>
          <w:lang w:val="en-US"/>
        </w:rPr>
        <w:tab/>
      </w:r>
      <w:r w:rsidR="00927DB3">
        <w:rPr>
          <w:sz w:val="24"/>
          <w:lang w:val="en-US"/>
        </w:rPr>
        <w:tab/>
      </w:r>
      <w:r w:rsidR="00927DB3">
        <w:rPr>
          <w:sz w:val="24"/>
          <w:lang w:val="en-US"/>
        </w:rPr>
        <w:tab/>
      </w:r>
      <w:r w:rsidR="00927DB3">
        <w:rPr>
          <w:sz w:val="24"/>
          <w:lang w:val="en-US"/>
        </w:rPr>
        <w:tab/>
      </w:r>
    </w:p>
    <w:p w:rsidR="005424AF" w:rsidRPr="00643248" w:rsidRDefault="005424AF" w:rsidP="005424AF">
      <w:pPr>
        <w:rPr>
          <w:b/>
          <w:smallCaps/>
          <w:sz w:val="24"/>
          <w:lang w:val="en-US"/>
        </w:rPr>
      </w:pPr>
      <w:r>
        <w:rPr>
          <w:b/>
          <w:smallCaps/>
          <w:sz w:val="24"/>
          <w:lang w:val="en-US"/>
        </w:rPr>
        <w:t>Evaluation:</w:t>
      </w:r>
      <w:r>
        <w:rPr>
          <w:b/>
          <w:smallCaps/>
          <w:sz w:val="24"/>
          <w:lang w:val="en-US"/>
        </w:rPr>
        <w:tab/>
      </w:r>
      <w:r>
        <w:rPr>
          <w:b/>
          <w:smallCaps/>
          <w:sz w:val="24"/>
          <w:lang w:val="en-US"/>
        </w:rPr>
        <w:tab/>
      </w:r>
      <w:r>
        <w:rPr>
          <w:sz w:val="24"/>
          <w:lang w:val="en-US"/>
        </w:rPr>
        <w:tab/>
        <w:t xml:space="preserve">    </w:t>
      </w:r>
    </w:p>
    <w:p w:rsidR="005424AF" w:rsidRPr="002805A7" w:rsidRDefault="005424AF" w:rsidP="005424A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9E2474">
        <w:rPr>
          <w:i/>
          <w:sz w:val="24"/>
          <w:lang w:val="en-US"/>
        </w:rPr>
        <w:t xml:space="preserve">*  </w:t>
      </w:r>
      <w:r w:rsidRPr="009E2474">
        <w:rPr>
          <w:b/>
          <w:i/>
          <w:sz w:val="24"/>
          <w:lang w:val="en-US"/>
        </w:rPr>
        <w:t>Academic</w:t>
      </w:r>
      <w:r>
        <w:rPr>
          <w:i/>
          <w:sz w:val="24"/>
          <w:lang w:val="en-US"/>
        </w:rPr>
        <w:t xml:space="preserve"> </w:t>
      </w:r>
      <w:r w:rsidRPr="009E2474">
        <w:rPr>
          <w:b/>
          <w:i/>
          <w:sz w:val="24"/>
          <w:lang w:val="en-US"/>
        </w:rPr>
        <w:t>Incentive Options…</w:t>
      </w:r>
    </w:p>
    <w:p w:rsidR="005424AF" w:rsidRPr="00274236" w:rsidRDefault="005424AF" w:rsidP="005424AF">
      <w:pPr>
        <w:ind w:right="-1050"/>
        <w:rPr>
          <w:b/>
          <w:i/>
          <w:sz w:val="24"/>
          <w:lang w:val="en-US"/>
        </w:rPr>
      </w:pPr>
      <w:r>
        <w:rPr>
          <w:sz w:val="24"/>
          <w:lang w:val="en-US"/>
        </w:rPr>
        <w:t xml:space="preserve">    Tests/Quizzes/Assignments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60 %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b/>
          <w:i/>
          <w:sz w:val="24"/>
          <w:lang w:val="en-US"/>
        </w:rPr>
        <w:t>75 %</w:t>
      </w:r>
    </w:p>
    <w:p w:rsidR="005424AF" w:rsidRDefault="005424AF" w:rsidP="005424AF">
      <w:pPr>
        <w:ind w:right="-1333"/>
        <w:rPr>
          <w:sz w:val="24"/>
          <w:lang w:val="en-US"/>
        </w:rPr>
      </w:pPr>
      <w:r>
        <w:rPr>
          <w:sz w:val="24"/>
          <w:lang w:val="en-US"/>
        </w:rPr>
        <w:t xml:space="preserve">    Midterm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10%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b/>
          <w:i/>
          <w:sz w:val="24"/>
          <w:lang w:val="en-US"/>
        </w:rPr>
        <w:t>10 %</w:t>
      </w:r>
    </w:p>
    <w:p w:rsidR="005424AF" w:rsidRDefault="005424AF" w:rsidP="005424AF">
      <w:pPr>
        <w:ind w:right="-1333"/>
        <w:rPr>
          <w:sz w:val="24"/>
          <w:lang w:val="en-US"/>
        </w:rPr>
      </w:pPr>
      <w:r>
        <w:rPr>
          <w:sz w:val="24"/>
          <w:lang w:val="en-US"/>
        </w:rPr>
        <w:t xml:space="preserve">    Exam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30 %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Pr="009E2474">
        <w:rPr>
          <w:b/>
          <w:i/>
          <w:sz w:val="24"/>
          <w:lang w:val="en-US"/>
        </w:rPr>
        <w:t xml:space="preserve">15 % </w:t>
      </w:r>
      <w:r>
        <w:rPr>
          <w:b/>
          <w:i/>
          <w:sz w:val="24"/>
          <w:lang w:val="en-US"/>
        </w:rPr>
        <w:t xml:space="preserve">OR </w:t>
      </w:r>
      <w:r w:rsidRPr="009E2474">
        <w:rPr>
          <w:b/>
          <w:i/>
          <w:sz w:val="24"/>
          <w:lang w:val="en-US"/>
        </w:rPr>
        <w:t xml:space="preserve">100 % </w:t>
      </w:r>
      <w:r>
        <w:rPr>
          <w:b/>
          <w:i/>
          <w:sz w:val="24"/>
          <w:lang w:val="en-US"/>
        </w:rPr>
        <w:t>FINAL</w:t>
      </w:r>
    </w:p>
    <w:p w:rsidR="005424AF" w:rsidRDefault="005424AF" w:rsidP="005424AF">
      <w:pPr>
        <w:rPr>
          <w:b/>
          <w:i/>
          <w:color w:val="000000"/>
          <w:sz w:val="24"/>
        </w:rPr>
      </w:pPr>
    </w:p>
    <w:p w:rsidR="005424AF" w:rsidRPr="009E2474" w:rsidRDefault="005424AF" w:rsidP="005424AF">
      <w:pPr>
        <w:rPr>
          <w:b/>
          <w:i/>
          <w:color w:val="000000"/>
          <w:sz w:val="24"/>
        </w:rPr>
      </w:pPr>
      <w:r w:rsidRPr="009E2474">
        <w:rPr>
          <w:b/>
          <w:i/>
          <w:color w:val="000000"/>
          <w:sz w:val="24"/>
        </w:rPr>
        <w:t>* To reach an academic incentive, a student must meet the following criteria...</w:t>
      </w:r>
    </w:p>
    <w:p w:rsidR="005424AF" w:rsidRDefault="005424AF" w:rsidP="005424AF">
      <w:pPr>
        <w:rPr>
          <w:color w:val="000000"/>
          <w:sz w:val="24"/>
        </w:rPr>
      </w:pPr>
      <w:r>
        <w:rPr>
          <w:color w:val="000000"/>
          <w:sz w:val="24"/>
        </w:rPr>
        <w:t>1)  have missed no more than 5 days in any course as of the Friday prior to an exam period.</w:t>
      </w:r>
    </w:p>
    <w:p w:rsidR="005424AF" w:rsidRDefault="005424AF" w:rsidP="005424AF">
      <w:pPr>
        <w:rPr>
          <w:color w:val="000000"/>
          <w:sz w:val="24"/>
        </w:rPr>
      </w:pPr>
      <w:r>
        <w:rPr>
          <w:color w:val="000000"/>
          <w:sz w:val="24"/>
        </w:rPr>
        <w:t>2)  have completed all requirements for the course to the satisfaction of the teacher.</w:t>
      </w:r>
    </w:p>
    <w:p w:rsidR="005424AF" w:rsidRDefault="005424AF" w:rsidP="005424AF">
      <w:pPr>
        <w:rPr>
          <w:color w:val="000000"/>
          <w:sz w:val="24"/>
        </w:rPr>
      </w:pPr>
      <w:r>
        <w:rPr>
          <w:color w:val="000000"/>
          <w:sz w:val="24"/>
        </w:rPr>
        <w:t>3)  have a passing grade in the course going into the exam.</w:t>
      </w:r>
    </w:p>
    <w:p w:rsidR="005424AF" w:rsidRDefault="005424AF" w:rsidP="005424AF">
      <w:pPr>
        <w:rPr>
          <w:color w:val="000000"/>
          <w:sz w:val="24"/>
        </w:rPr>
      </w:pPr>
    </w:p>
    <w:p w:rsidR="005424AF" w:rsidRPr="00643248" w:rsidRDefault="005424AF" w:rsidP="005424AF">
      <w:pPr>
        <w:rPr>
          <w:color w:val="000000"/>
          <w:sz w:val="24"/>
        </w:rPr>
      </w:pPr>
      <w:r w:rsidRPr="00793872">
        <w:rPr>
          <w:b/>
          <w:i/>
          <w:color w:val="000000"/>
          <w:sz w:val="24"/>
        </w:rPr>
        <w:t>NOTE:</w:t>
      </w:r>
      <w:r>
        <w:rPr>
          <w:color w:val="000000"/>
          <w:sz w:val="24"/>
        </w:rPr>
        <w:t xml:space="preserve">  Exceptions to the attendance requirement will only be extended to days missed for school sponsored activities or as a result of a death in a student’s family.</w:t>
      </w:r>
    </w:p>
    <w:p w:rsidR="005424AF" w:rsidRDefault="005424AF" w:rsidP="005424AF">
      <w:pPr>
        <w:ind w:right="-1333"/>
        <w:jc w:val="center"/>
        <w:rPr>
          <w:sz w:val="16"/>
          <w:szCs w:val="16"/>
          <w:lang w:val="en-US"/>
        </w:rPr>
      </w:pPr>
    </w:p>
    <w:p w:rsidR="005424AF" w:rsidRPr="005424AF" w:rsidRDefault="005424AF" w:rsidP="005424AF">
      <w:pPr>
        <w:ind w:right="-1333"/>
        <w:jc w:val="center"/>
        <w:rPr>
          <w:b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24AF">
        <w:rPr>
          <w:b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 </w:t>
      </w:r>
      <w:r w:rsidRPr="005424AF">
        <w:rPr>
          <w:b/>
          <w:sz w:val="36"/>
          <w:szCs w:val="36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Learn</w:t>
      </w:r>
      <w:r w:rsidRPr="005424AF">
        <w:rPr>
          <w:b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Math Is To </w:t>
      </w:r>
      <w:r w:rsidRPr="005424AF">
        <w:rPr>
          <w:b/>
          <w:sz w:val="36"/>
          <w:szCs w:val="36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</w:t>
      </w:r>
      <w:r w:rsidRPr="005424AF">
        <w:rPr>
          <w:b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Math !!!</w:t>
      </w:r>
      <w:bookmarkStart w:id="0" w:name="_GoBack"/>
      <w:bookmarkEnd w:id="0"/>
    </w:p>
    <w:sectPr w:rsidR="005424AF" w:rsidRPr="005424AF" w:rsidSect="000614C9">
      <w:pgSz w:w="11906" w:h="16838"/>
      <w:pgMar w:top="567" w:right="1558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E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5B003D"/>
    <w:multiLevelType w:val="singleLevel"/>
    <w:tmpl w:val="C0C25DE8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CEB64C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56A2656"/>
    <w:multiLevelType w:val="hybridMultilevel"/>
    <w:tmpl w:val="008073F4"/>
    <w:lvl w:ilvl="0" w:tplc="3D542E34">
      <w:start w:val="1"/>
      <w:numFmt w:val="bullet"/>
      <w:lvlText w:val=""/>
      <w:lvlJc w:val="left"/>
      <w:pPr>
        <w:tabs>
          <w:tab w:val="num" w:pos="1815"/>
        </w:tabs>
        <w:ind w:left="1815" w:hanging="37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09A48EA"/>
    <w:multiLevelType w:val="singleLevel"/>
    <w:tmpl w:val="046602D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63643A52"/>
    <w:multiLevelType w:val="singleLevel"/>
    <w:tmpl w:val="C0C25DE8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686A7A6A"/>
    <w:multiLevelType w:val="hybridMultilevel"/>
    <w:tmpl w:val="08ACF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6D5C7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B844F17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EE"/>
    <w:rsid w:val="0006096A"/>
    <w:rsid w:val="000614C9"/>
    <w:rsid w:val="0010109E"/>
    <w:rsid w:val="001501A7"/>
    <w:rsid w:val="00156020"/>
    <w:rsid w:val="00264C35"/>
    <w:rsid w:val="002805A7"/>
    <w:rsid w:val="003634FD"/>
    <w:rsid w:val="003B700C"/>
    <w:rsid w:val="004177FD"/>
    <w:rsid w:val="004516B6"/>
    <w:rsid w:val="004D0EFF"/>
    <w:rsid w:val="004D6753"/>
    <w:rsid w:val="005424AF"/>
    <w:rsid w:val="005A6A56"/>
    <w:rsid w:val="005C0DEE"/>
    <w:rsid w:val="00617879"/>
    <w:rsid w:val="00656F4A"/>
    <w:rsid w:val="00673690"/>
    <w:rsid w:val="006E6C72"/>
    <w:rsid w:val="00720645"/>
    <w:rsid w:val="00747A63"/>
    <w:rsid w:val="007D08D1"/>
    <w:rsid w:val="00826714"/>
    <w:rsid w:val="00861990"/>
    <w:rsid w:val="00927DB3"/>
    <w:rsid w:val="00932235"/>
    <w:rsid w:val="00984055"/>
    <w:rsid w:val="00A90AFC"/>
    <w:rsid w:val="00B42DC6"/>
    <w:rsid w:val="00B975FB"/>
    <w:rsid w:val="00C4727C"/>
    <w:rsid w:val="00F95227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ind w:left="720"/>
      <w:jc w:val="center"/>
      <w:outlineLvl w:val="1"/>
    </w:pPr>
    <w:rPr>
      <w:b/>
      <w:sz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32"/>
      <w:lang w:val="en-US"/>
    </w:rPr>
  </w:style>
  <w:style w:type="paragraph" w:styleId="Subtitle">
    <w:name w:val="Subtitle"/>
    <w:basedOn w:val="Normal"/>
    <w:qFormat/>
    <w:pPr>
      <w:jc w:val="center"/>
    </w:pPr>
    <w:rPr>
      <w:b/>
      <w:smallCaps/>
      <w:sz w:val="24"/>
      <w:lang w:val="en-US"/>
    </w:rPr>
  </w:style>
  <w:style w:type="paragraph" w:styleId="BalloonText">
    <w:name w:val="Balloon Text"/>
    <w:basedOn w:val="Normal"/>
    <w:semiHidden/>
    <w:rsid w:val="00673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ind w:left="720"/>
      <w:jc w:val="center"/>
      <w:outlineLvl w:val="1"/>
    </w:pPr>
    <w:rPr>
      <w:b/>
      <w:sz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32"/>
      <w:lang w:val="en-US"/>
    </w:rPr>
  </w:style>
  <w:style w:type="paragraph" w:styleId="Subtitle">
    <w:name w:val="Subtitle"/>
    <w:basedOn w:val="Normal"/>
    <w:qFormat/>
    <w:pPr>
      <w:jc w:val="center"/>
    </w:pPr>
    <w:rPr>
      <w:b/>
      <w:smallCaps/>
      <w:sz w:val="24"/>
      <w:lang w:val="en-US"/>
    </w:rPr>
  </w:style>
  <w:style w:type="paragraph" w:styleId="BalloonText">
    <w:name w:val="Balloon Text"/>
    <w:basedOn w:val="Normal"/>
    <w:semiHidden/>
    <w:rsid w:val="00673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Functions &amp; Relations 112B</vt:lpstr>
    </vt:vector>
  </TitlesOfParts>
  <Company>NBDOE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Functions &amp; Relations 112B</dc:title>
  <dc:creator>A. Hallihan</dc:creator>
  <cp:lastModifiedBy>Stewart, Richard  (ASD-N)</cp:lastModifiedBy>
  <cp:revision>2</cp:revision>
  <cp:lastPrinted>2013-09-03T14:20:00Z</cp:lastPrinted>
  <dcterms:created xsi:type="dcterms:W3CDTF">2014-09-02T18:16:00Z</dcterms:created>
  <dcterms:modified xsi:type="dcterms:W3CDTF">2014-09-02T18:16:00Z</dcterms:modified>
</cp:coreProperties>
</file>