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7B" w:rsidRDefault="00D1407B" w:rsidP="00D1407B">
      <w:r>
        <w:t>Social Studies 9</w:t>
      </w:r>
      <w:r>
        <w:tab/>
      </w:r>
      <w:r>
        <w:tab/>
      </w:r>
      <w:r>
        <w:tab/>
      </w:r>
      <w:r>
        <w:tab/>
        <w:t>Citizenship Unit</w:t>
      </w:r>
      <w:r>
        <w:tab/>
      </w:r>
      <w:r>
        <w:tab/>
      </w:r>
      <w:r>
        <w:tab/>
      </w:r>
      <w:r>
        <w:tab/>
        <w:t>Week of May 25, 2020</w:t>
      </w:r>
    </w:p>
    <w:p w:rsidR="00D1407B" w:rsidRDefault="00D1407B" w:rsidP="00D1407B">
      <w:r>
        <w:t xml:space="preserve">This week we will continue into Chapter 14 of the textbook. It is called “Evolution of Citizenship” and it begins with a history of events regarded as important to the development of the idea of Citizenship over Human history. </w:t>
      </w:r>
    </w:p>
    <w:p w:rsidR="00D1407B" w:rsidRDefault="00D1407B" w:rsidP="00D1407B">
      <w:r>
        <w:t>Your task this week will be to create a timeline based on the supplied reading.</w:t>
      </w:r>
    </w:p>
    <w:p w:rsidR="00A8376C" w:rsidRDefault="00A8376C" w:rsidP="00A8376C">
      <w:pPr>
        <w:pStyle w:val="ListParagraph"/>
        <w:numPr>
          <w:ilvl w:val="0"/>
          <w:numId w:val="1"/>
        </w:numPr>
      </w:pPr>
      <w:r>
        <w:t>Read pages 209-213, taking your time and noting the dates of the events. Notice that some of them are in years BCE (Before Common Era) and others are CE (Common Era)</w:t>
      </w:r>
      <w:r w:rsidR="008E6E96">
        <w:t>. These terms are similar to the references BC and AD.</w:t>
      </w:r>
    </w:p>
    <w:p w:rsidR="008E6E96" w:rsidRDefault="008E6E96" w:rsidP="008E6E96">
      <w:pPr>
        <w:pStyle w:val="ListParagraph"/>
      </w:pPr>
      <w:r>
        <w:t>When you put them on a timeline, the BCE will need to be counted down to year 0 before counting up again in CE years.</w:t>
      </w:r>
    </w:p>
    <w:p w:rsidR="008E6E96" w:rsidRDefault="008E6E96" w:rsidP="008E6E96">
      <w:pPr>
        <w:pStyle w:val="ListParagraph"/>
      </w:pPr>
      <w:r>
        <w:t>You may find examples online that will be helpful.</w:t>
      </w:r>
    </w:p>
    <w:p w:rsidR="008E6E96" w:rsidRDefault="008E6E96" w:rsidP="008E6E96">
      <w:pPr>
        <w:pStyle w:val="ListParagraph"/>
        <w:numPr>
          <w:ilvl w:val="0"/>
          <w:numId w:val="1"/>
        </w:numPr>
      </w:pPr>
      <w:r>
        <w:t xml:space="preserve">Answer the two questions on page 213 </w:t>
      </w:r>
      <w:r w:rsidR="006A3F2A">
        <w:t>and</w:t>
      </w:r>
      <w:bookmarkStart w:id="0" w:name="_GoBack"/>
      <w:bookmarkEnd w:id="0"/>
      <w:r>
        <w:t xml:space="preserve"> be sure to read the “Skills Toolbox” on page 214. It will give you some helpful pointers on the construction of your timeline.</w:t>
      </w:r>
    </w:p>
    <w:p w:rsidR="008E6E96" w:rsidRDefault="008E6E96" w:rsidP="008E6E96">
      <w:pPr>
        <w:pStyle w:val="ListParagraph"/>
      </w:pPr>
    </w:p>
    <w:p w:rsidR="008E6E96" w:rsidRDefault="008E6E96" w:rsidP="008E6E96">
      <w:pPr>
        <w:pStyle w:val="ListParagraph"/>
      </w:pPr>
    </w:p>
    <w:p w:rsidR="00CC38DE" w:rsidRDefault="00CC38DE"/>
    <w:sectPr w:rsidR="00CC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35132"/>
    <w:multiLevelType w:val="hybridMultilevel"/>
    <w:tmpl w:val="E3C4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7B"/>
    <w:rsid w:val="006A3F2A"/>
    <w:rsid w:val="008E6E96"/>
    <w:rsid w:val="00A8376C"/>
    <w:rsid w:val="00CC38DE"/>
    <w:rsid w:val="00D1407B"/>
    <w:rsid w:val="00E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D1ED-1D21-4415-ADE7-C45265A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MacMillan, Reid (ASD-N)</dc:creator>
  <cp:keywords/>
  <dc:description/>
  <cp:lastModifiedBy>MacMillan, Reid (ASD-N)</cp:lastModifiedBy>
  <cp:revision>3</cp:revision>
  <dcterms:created xsi:type="dcterms:W3CDTF">2020-05-24T21:47:00Z</dcterms:created>
  <dcterms:modified xsi:type="dcterms:W3CDTF">2020-05-25T12:35:00Z</dcterms:modified>
</cp:coreProperties>
</file>