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420B2A">
      <w:r>
        <w:rPr>
          <w:noProof/>
        </w:rPr>
        <w:drawing>
          <wp:inline distT="0" distB="0" distL="0" distR="0">
            <wp:extent cx="5943600" cy="4311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  <w:sz w:val="27"/>
          <w:szCs w:val="27"/>
        </w:rPr>
        <w:t xml:space="preserve">29—Teens who are pregnant </w:t>
      </w:r>
      <w:r>
        <w:rPr>
          <w:rFonts w:ascii="MyriadPro-Regular" w:hAnsi="MyriadPro-Regular" w:cs="MyriadPro-Regular"/>
          <w:color w:val="FFFFFF"/>
        </w:rPr>
        <w:t>Page 66</w:t>
      </w:r>
    </w:p>
    <w:p w:rsid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Actual indicator: </w:t>
      </w:r>
      <w:r>
        <w:rPr>
          <w:rFonts w:ascii="Calibri" w:hAnsi="Calibri" w:cs="Calibri"/>
          <w:color w:val="000000"/>
        </w:rPr>
        <w:t>Pregnancy, under 20 years old</w:t>
      </w:r>
    </w:p>
    <w:p w:rsid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Source: </w:t>
      </w:r>
      <w:r>
        <w:rPr>
          <w:rFonts w:ascii="Calibri" w:hAnsi="Calibri" w:cs="Calibri"/>
          <w:color w:val="000000"/>
        </w:rPr>
        <w:t>New Brunswick Vital Statistics, 2008 and 2010</w:t>
      </w:r>
    </w:p>
    <w:p w:rsid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Definition:</w:t>
      </w:r>
    </w:p>
    <w:p w:rsid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Teenage pregnancy is defined as a teenaged or underage girl (under 20 years old) who have had a live</w:t>
      </w:r>
    </w:p>
    <w:p w:rsid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birth</w:t>
      </w:r>
      <w:proofErr w:type="gramEnd"/>
      <w:r>
        <w:rPr>
          <w:rFonts w:ascii="Calibri" w:hAnsi="Calibri" w:cs="Calibri"/>
          <w:color w:val="000000"/>
        </w:rPr>
        <w:t>.</w:t>
      </w:r>
    </w:p>
    <w:p w:rsid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Why is this indicator important?</w:t>
      </w:r>
    </w:p>
    <w:p w:rsid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Teenage pregnancy and early parenthood can lead to poor educational achievement, poor physical and</w:t>
      </w:r>
    </w:p>
    <w:p w:rsidR="00420B2A" w:rsidRPr="00420B2A" w:rsidRDefault="00420B2A" w:rsidP="00420B2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proofErr w:type="gramStart"/>
      <w:r>
        <w:rPr>
          <w:rFonts w:ascii="Calibri" w:hAnsi="Calibri" w:cs="Calibri"/>
          <w:color w:val="000000"/>
        </w:rPr>
        <w:t>mental</w:t>
      </w:r>
      <w:proofErr w:type="gramEnd"/>
      <w:r>
        <w:rPr>
          <w:rFonts w:ascii="Calibri" w:hAnsi="Calibri" w:cs="Calibri"/>
          <w:color w:val="000000"/>
        </w:rPr>
        <w:t xml:space="preserve"> health, poverty and social isolation for mothers and their children. </w:t>
      </w:r>
      <w:r w:rsidRPr="00420B2A">
        <w:rPr>
          <w:rFonts w:ascii="Calibri-Italic" w:hAnsi="Calibri-Italic" w:cs="Calibri-Italic"/>
          <w:i/>
          <w:iCs/>
        </w:rPr>
        <w:t>Socioeconomic</w:t>
      </w:r>
    </w:p>
    <w:p w:rsidR="00420B2A" w:rsidRDefault="00420B2A" w:rsidP="00420B2A">
      <w:pPr>
        <w:rPr>
          <w:rFonts w:ascii="Calibri-Italic" w:hAnsi="Calibri-Italic" w:cs="Calibri-Italic"/>
          <w:i/>
          <w:iCs/>
        </w:rPr>
      </w:pPr>
      <w:proofErr w:type="gramStart"/>
      <w:r w:rsidRPr="00420B2A">
        <w:rPr>
          <w:rFonts w:ascii="Calibri-Italic" w:hAnsi="Calibri-Italic" w:cs="Calibri-Italic"/>
          <w:i/>
          <w:iCs/>
        </w:rPr>
        <w:t>disadvantage</w:t>
      </w:r>
      <w:proofErr w:type="gramEnd"/>
      <w:r w:rsidRPr="00420B2A">
        <w:rPr>
          <w:rFonts w:ascii="Calibri-Italic" w:hAnsi="Calibri-Italic" w:cs="Calibri-Italic"/>
          <w:i/>
          <w:iCs/>
        </w:rPr>
        <w:t xml:space="preserve"> can be both the cause and ef</w:t>
      </w:r>
      <w:r>
        <w:rPr>
          <w:rFonts w:ascii="Calibri-Italic" w:hAnsi="Calibri-Italic" w:cs="Calibri-Italic"/>
          <w:i/>
          <w:iCs/>
        </w:rPr>
        <w:t>f</w:t>
      </w:r>
      <w:r w:rsidRPr="00420B2A">
        <w:rPr>
          <w:rFonts w:ascii="Calibri-Italic" w:hAnsi="Calibri-Italic" w:cs="Calibri-Italic"/>
          <w:i/>
          <w:iCs/>
        </w:rPr>
        <w:t>ect</w:t>
      </w:r>
      <w:r>
        <w:rPr>
          <w:rFonts w:ascii="Calibri-Italic" w:hAnsi="Calibri-Italic" w:cs="Calibri-Italic"/>
          <w:i/>
          <w:iCs/>
        </w:rPr>
        <w:t xml:space="preserve"> </w:t>
      </w:r>
      <w:r w:rsidRPr="00420B2A">
        <w:rPr>
          <w:rFonts w:ascii="Calibri-Italic" w:hAnsi="Calibri-Italic" w:cs="Calibri-Italic"/>
          <w:i/>
          <w:iCs/>
        </w:rPr>
        <w:t>of youth parenthood.</w:t>
      </w:r>
    </w:p>
    <w:p w:rsidR="00420B2A" w:rsidRDefault="00420B2A" w:rsidP="00420B2A"/>
    <w:p w:rsidR="00420B2A" w:rsidRDefault="000A41D1" w:rsidP="00420B2A">
      <w:pPr>
        <w:pStyle w:val="ListParagraph"/>
        <w:numPr>
          <w:ilvl w:val="0"/>
          <w:numId w:val="1"/>
        </w:numPr>
      </w:pPr>
      <w:r>
        <w:t>The region with the highest teenage pregnancy rate in 2008 was:</w:t>
      </w:r>
    </w:p>
    <w:p w:rsidR="00420B2A" w:rsidRDefault="00246A35" w:rsidP="00420B2A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30480</wp:posOffset>
            </wp:positionV>
            <wp:extent cx="657225" cy="657225"/>
            <wp:effectExtent l="19050" t="0" r="9525" b="0"/>
            <wp:wrapNone/>
            <wp:docPr id="4" name="il_fi" descr="http://rlv.zcache.com/cartoon_eyes_poster-raafa3a57a7ac4b01a3b4ccec6a5a0fe4_aiqfj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/cartoon_eyes_poster-raafa3a57a7ac4b01a3b4ccec6a5a0fe4_aiqfj_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1D1">
        <w:t>Moncton</w:t>
      </w:r>
    </w:p>
    <w:p w:rsidR="000A41D1" w:rsidRDefault="000A41D1" w:rsidP="00420B2A">
      <w:pPr>
        <w:pStyle w:val="ListParagraph"/>
        <w:numPr>
          <w:ilvl w:val="1"/>
          <w:numId w:val="1"/>
        </w:numPr>
      </w:pPr>
      <w:proofErr w:type="spellStart"/>
      <w:r>
        <w:t>Miramichi</w:t>
      </w:r>
      <w:proofErr w:type="spellEnd"/>
    </w:p>
    <w:p w:rsidR="000A41D1" w:rsidRDefault="000A41D1" w:rsidP="00420B2A">
      <w:pPr>
        <w:pStyle w:val="ListParagraph"/>
        <w:numPr>
          <w:ilvl w:val="1"/>
          <w:numId w:val="1"/>
        </w:numPr>
      </w:pPr>
      <w:r>
        <w:t>Madawaska</w:t>
      </w:r>
    </w:p>
    <w:p w:rsidR="000A41D1" w:rsidRDefault="000A41D1" w:rsidP="00420B2A">
      <w:pPr>
        <w:pStyle w:val="ListParagraph"/>
        <w:numPr>
          <w:ilvl w:val="1"/>
          <w:numId w:val="1"/>
        </w:numPr>
      </w:pPr>
      <w:r>
        <w:t>Saint John</w:t>
      </w:r>
    </w:p>
    <w:p w:rsidR="000A41D1" w:rsidRDefault="000A41D1" w:rsidP="000A41D1"/>
    <w:p w:rsidR="000A41D1" w:rsidRDefault="000A41D1" w:rsidP="000A41D1">
      <w:pPr>
        <w:pStyle w:val="ListParagraph"/>
        <w:numPr>
          <w:ilvl w:val="0"/>
          <w:numId w:val="1"/>
        </w:numPr>
      </w:pPr>
      <w:r>
        <w:lastRenderedPageBreak/>
        <w:t xml:space="preserve">How many teenage pregnancies were there in </w:t>
      </w:r>
      <w:proofErr w:type="spellStart"/>
      <w:r>
        <w:t>Miramichi</w:t>
      </w:r>
      <w:proofErr w:type="spellEnd"/>
      <w:r>
        <w:t xml:space="preserve"> in 2010?</w:t>
      </w:r>
    </w:p>
    <w:p w:rsidR="000A41D1" w:rsidRDefault="00246A35" w:rsidP="000A41D1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60960</wp:posOffset>
            </wp:positionV>
            <wp:extent cx="657225" cy="657225"/>
            <wp:effectExtent l="19050" t="0" r="9525" b="0"/>
            <wp:wrapNone/>
            <wp:docPr id="5" name="il_fi" descr="http://rlv.zcache.com/cartoon_eyes_poster-raafa3a57a7ac4b01a3b4ccec6a5a0fe4_aiqfj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/cartoon_eyes_poster-raafa3a57a7ac4b01a3b4ccec6a5a0fe4_aiqfj_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1D1">
        <w:t>19.8</w:t>
      </w:r>
    </w:p>
    <w:p w:rsidR="000A41D1" w:rsidRDefault="000A41D1" w:rsidP="000A41D1">
      <w:pPr>
        <w:pStyle w:val="ListParagraph"/>
        <w:numPr>
          <w:ilvl w:val="1"/>
          <w:numId w:val="1"/>
        </w:numPr>
      </w:pPr>
      <w:r>
        <w:t>35.5</w:t>
      </w:r>
    </w:p>
    <w:p w:rsidR="000A41D1" w:rsidRDefault="000A41D1" w:rsidP="000A41D1">
      <w:pPr>
        <w:pStyle w:val="ListParagraph"/>
        <w:numPr>
          <w:ilvl w:val="1"/>
          <w:numId w:val="1"/>
        </w:numPr>
      </w:pPr>
      <w:r>
        <w:t>35.5 per 10,000 females under 20</w:t>
      </w:r>
    </w:p>
    <w:p w:rsidR="000A41D1" w:rsidRDefault="000A41D1" w:rsidP="000A41D1">
      <w:pPr>
        <w:pStyle w:val="ListParagraph"/>
        <w:numPr>
          <w:ilvl w:val="1"/>
          <w:numId w:val="1"/>
        </w:numPr>
      </w:pPr>
      <w:r>
        <w:t>23.5 per 10,000 females under 20</w:t>
      </w:r>
    </w:p>
    <w:p w:rsidR="00246A35" w:rsidRDefault="00246A35" w:rsidP="00246A35">
      <w:pPr>
        <w:pStyle w:val="ListParagraph"/>
        <w:ind w:left="1440"/>
      </w:pPr>
    </w:p>
    <w:p w:rsidR="000A41D1" w:rsidRDefault="00246A35" w:rsidP="000A41D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375920</wp:posOffset>
            </wp:positionV>
            <wp:extent cx="657225" cy="657225"/>
            <wp:effectExtent l="19050" t="0" r="9525" b="0"/>
            <wp:wrapNone/>
            <wp:docPr id="3" name="il_fi" descr="http://rlv.zcache.com/cartoon_eyes_poster-raafa3a57a7ac4b01a3b4ccec6a5a0fe4_aiqfj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/cartoon_eyes_poster-raafa3a57a7ac4b01a3b4ccec6a5a0fe4_aiqfj_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 2010, how much higher is </w:t>
      </w:r>
      <w:proofErr w:type="spellStart"/>
      <w:r>
        <w:t>Miramichi’s</w:t>
      </w:r>
      <w:proofErr w:type="spellEnd"/>
      <w:r>
        <w:t xml:space="preserve"> teenage pregnancy rate per 10,000 females, than the New Brunswick average?</w:t>
      </w:r>
    </w:p>
    <w:p w:rsidR="00246A35" w:rsidRDefault="00246A35" w:rsidP="00246A35">
      <w:pPr>
        <w:pStyle w:val="ListParagraph"/>
        <w:numPr>
          <w:ilvl w:val="1"/>
          <w:numId w:val="1"/>
        </w:numPr>
      </w:pPr>
      <w:r>
        <w:t>12</w:t>
      </w:r>
    </w:p>
    <w:p w:rsidR="00246A35" w:rsidRDefault="00246A35" w:rsidP="00246A35">
      <w:pPr>
        <w:pStyle w:val="ListParagraph"/>
        <w:numPr>
          <w:ilvl w:val="1"/>
          <w:numId w:val="1"/>
        </w:numPr>
      </w:pPr>
      <w:r>
        <w:t>10</w:t>
      </w:r>
    </w:p>
    <w:p w:rsidR="00246A35" w:rsidRDefault="00246A35" w:rsidP="00246A35">
      <w:pPr>
        <w:pStyle w:val="ListParagraph"/>
        <w:numPr>
          <w:ilvl w:val="1"/>
          <w:numId w:val="1"/>
        </w:numPr>
      </w:pPr>
      <w:r>
        <w:t>5</w:t>
      </w:r>
    </w:p>
    <w:p w:rsidR="00246A35" w:rsidRDefault="00246A35" w:rsidP="00246A35">
      <w:pPr>
        <w:pStyle w:val="ListParagraph"/>
        <w:numPr>
          <w:ilvl w:val="1"/>
          <w:numId w:val="1"/>
        </w:numPr>
      </w:pPr>
      <w:r>
        <w:t>17</w:t>
      </w:r>
    </w:p>
    <w:p w:rsidR="00246A35" w:rsidRDefault="00246A35" w:rsidP="00246A35">
      <w:pPr>
        <w:pStyle w:val="ListParagraph"/>
        <w:ind w:left="1440"/>
      </w:pPr>
    </w:p>
    <w:p w:rsidR="00246A35" w:rsidRDefault="00246A35" w:rsidP="00246A3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98425</wp:posOffset>
            </wp:positionV>
            <wp:extent cx="1028700" cy="1028700"/>
            <wp:effectExtent l="19050" t="0" r="0" b="0"/>
            <wp:wrapNone/>
            <wp:docPr id="2" name="il_fi" descr="http://images.colourbox.com/thumb_COLOURBOX463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olourbox.com/thumb_COLOURBOX4632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Socioeconomic means:</w:t>
      </w:r>
    </w:p>
    <w:p w:rsidR="00246A35" w:rsidRDefault="00246A35" w:rsidP="00246A35">
      <w:pPr>
        <w:pStyle w:val="ListParagraph"/>
        <w:numPr>
          <w:ilvl w:val="1"/>
          <w:numId w:val="1"/>
        </w:numPr>
      </w:pPr>
      <w:r>
        <w:t>To be socially unacceptable</w:t>
      </w:r>
    </w:p>
    <w:p w:rsidR="00246A35" w:rsidRDefault="00246A35" w:rsidP="00246A35">
      <w:pPr>
        <w:pStyle w:val="ListParagraph"/>
        <w:numPr>
          <w:ilvl w:val="1"/>
          <w:numId w:val="1"/>
        </w:numPr>
      </w:pPr>
      <w:r>
        <w:t>The social and economic status of a person</w:t>
      </w:r>
    </w:p>
    <w:p w:rsidR="00246A35" w:rsidRDefault="00246A35" w:rsidP="00246A35">
      <w:pPr>
        <w:pStyle w:val="ListParagraph"/>
        <w:numPr>
          <w:ilvl w:val="1"/>
          <w:numId w:val="1"/>
        </w:numPr>
      </w:pPr>
      <w:r>
        <w:t>Someone who does not have a lot of money</w:t>
      </w:r>
    </w:p>
    <w:p w:rsidR="00246A35" w:rsidRDefault="00246A35" w:rsidP="00246A35">
      <w:pPr>
        <w:pStyle w:val="ListParagraph"/>
        <w:numPr>
          <w:ilvl w:val="1"/>
          <w:numId w:val="1"/>
        </w:numPr>
      </w:pPr>
      <w:r>
        <w:t>Being without employment</w:t>
      </w:r>
    </w:p>
    <w:p w:rsidR="00246A35" w:rsidRDefault="00246A35" w:rsidP="00246A35"/>
    <w:p w:rsidR="00246A35" w:rsidRPr="00246A35" w:rsidRDefault="00246A35" w:rsidP="00246A35">
      <w:pPr>
        <w:rPr>
          <w:b/>
        </w:rPr>
      </w:pPr>
      <w:r w:rsidRPr="00246A35">
        <w:rPr>
          <w:b/>
        </w:rPr>
        <w:t>Evaluative Question:</w:t>
      </w:r>
    </w:p>
    <w:p w:rsidR="00246A35" w:rsidRDefault="00246A35" w:rsidP="00246A35">
      <w:r>
        <w:t xml:space="preserve">Why do you think that the teen pregnancy rate in </w:t>
      </w:r>
      <w:proofErr w:type="spellStart"/>
      <w:r>
        <w:t>Miramichi</w:t>
      </w:r>
      <w:proofErr w:type="spellEnd"/>
      <w:r>
        <w:t xml:space="preserve"> is so high?  Give reasons to support your response.</w:t>
      </w:r>
    </w:p>
    <w:p w:rsidR="00246A35" w:rsidRPr="00420B2A" w:rsidRDefault="00246A35" w:rsidP="00246A3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6A35" w:rsidRPr="00420B2A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0ED"/>
    <w:multiLevelType w:val="hybridMultilevel"/>
    <w:tmpl w:val="703A0202"/>
    <w:lvl w:ilvl="0" w:tplc="F05E07B2">
      <w:start w:val="1"/>
      <w:numFmt w:val="decimal"/>
      <w:lvlText w:val="%1."/>
      <w:lvlJc w:val="left"/>
      <w:pPr>
        <w:ind w:left="720" w:hanging="360"/>
      </w:pPr>
      <w:rPr>
        <w:rFonts w:ascii="Calibri-Italic" w:hAnsi="Calibri-Italic" w:cs="Calibri-Ital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B3660"/>
    <w:multiLevelType w:val="hybridMultilevel"/>
    <w:tmpl w:val="AD4E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B2A"/>
    <w:rsid w:val="000A41D1"/>
    <w:rsid w:val="00246A35"/>
    <w:rsid w:val="00420B2A"/>
    <w:rsid w:val="00457512"/>
    <w:rsid w:val="0098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2012-11-28T13:48:00Z</dcterms:created>
  <dcterms:modified xsi:type="dcterms:W3CDTF">2012-11-28T14:09:00Z</dcterms:modified>
</cp:coreProperties>
</file>