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CA" w:rsidRPr="001C62BF" w:rsidRDefault="00335BCA" w:rsidP="00997F48">
      <w:pPr>
        <w:pStyle w:val="NoSpacing"/>
        <w:jc w:val="center"/>
        <w:rPr>
          <w:b/>
          <w:sz w:val="28"/>
          <w:szCs w:val="28"/>
          <w:lang w:val="fr-CA"/>
        </w:rPr>
      </w:pPr>
      <w:r w:rsidRPr="001C62BF">
        <w:rPr>
          <w:b/>
          <w:sz w:val="28"/>
          <w:szCs w:val="28"/>
          <w:lang w:val="fr-CA"/>
        </w:rPr>
        <w:t>Les régions physiographiques du Canada</w:t>
      </w:r>
    </w:p>
    <w:p w:rsidR="00335BCA" w:rsidRPr="001C62BF" w:rsidRDefault="00335BCA" w:rsidP="001C62BF">
      <w:pPr>
        <w:autoSpaceDE w:val="0"/>
        <w:autoSpaceDN w:val="0"/>
        <w:adjustRightInd w:val="0"/>
        <w:rPr>
          <w:rFonts w:ascii="Times New Roman" w:hAnsi="Times New Roman"/>
          <w:color w:val="000000"/>
          <w:lang w:val="fr-CA"/>
        </w:rPr>
      </w:pPr>
      <w:r w:rsidRPr="001C62BF">
        <w:rPr>
          <w:sz w:val="24"/>
          <w:szCs w:val="24"/>
          <w:lang w:val="fr-CA"/>
        </w:rPr>
        <w:t xml:space="preserve">1) </w:t>
      </w:r>
      <w:r w:rsidRPr="001C62BF">
        <w:rPr>
          <w:lang w:val="fr-CA"/>
        </w:rPr>
        <w:t xml:space="preserve">1. Les géographes divisent le Canada en régions afin d'en faciliter l'étude.  Pour faire leur division, ils cherchent des caractéristiques communes ou une combinaison de caractéristiques.  </w:t>
      </w: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CA"/>
        </w:rPr>
      </w:pPr>
      <w:r w:rsidRPr="001C62BF">
        <w:rPr>
          <w:rFonts w:ascii="Times New Roman" w:hAnsi="Times New Roman"/>
          <w:color w:val="000000"/>
          <w:sz w:val="24"/>
          <w:szCs w:val="24"/>
          <w:lang w:val="fr-CA"/>
        </w:rPr>
        <w:t>2) Les géographes classent les régions physiographiques en utilisant ces 5 caractéristiques:</w:t>
      </w:r>
    </w:p>
    <w:p w:rsidR="00335BCA" w:rsidRPr="001C62BF" w:rsidRDefault="00335BCA" w:rsidP="001C62BF">
      <w:pPr>
        <w:numPr>
          <w:ilvl w:val="0"/>
          <w:numId w:val="1"/>
        </w:numPr>
        <w:autoSpaceDE w:val="0"/>
        <w:autoSpaceDN w:val="0"/>
        <w:adjustRightInd w:val="0"/>
        <w:spacing w:after="0" w:line="240" w:lineRule="auto"/>
        <w:rPr>
          <w:rFonts w:ascii="Times New Roman" w:hAnsi="Times New Roman"/>
          <w:color w:val="000000"/>
          <w:sz w:val="24"/>
          <w:szCs w:val="24"/>
          <w:lang w:val="fr-CA"/>
        </w:rPr>
      </w:pPr>
      <w:r w:rsidRPr="001C62BF">
        <w:rPr>
          <w:rFonts w:ascii="Times New Roman" w:hAnsi="Times New Roman"/>
          <w:color w:val="000000"/>
          <w:sz w:val="24"/>
          <w:szCs w:val="24"/>
          <w:lang w:val="fr-CA"/>
        </w:rPr>
        <w:t>l'âge de la roche</w:t>
      </w:r>
    </w:p>
    <w:p w:rsidR="00335BCA" w:rsidRPr="001C62BF" w:rsidRDefault="00335BCA" w:rsidP="001C62BF">
      <w:pPr>
        <w:numPr>
          <w:ilvl w:val="0"/>
          <w:numId w:val="1"/>
        </w:numPr>
        <w:autoSpaceDE w:val="0"/>
        <w:autoSpaceDN w:val="0"/>
        <w:adjustRightInd w:val="0"/>
        <w:spacing w:after="0" w:line="240" w:lineRule="auto"/>
        <w:rPr>
          <w:rFonts w:ascii="Times New Roman" w:hAnsi="Times New Roman"/>
          <w:color w:val="000000"/>
          <w:sz w:val="24"/>
          <w:szCs w:val="24"/>
          <w:lang w:val="fr-CA"/>
        </w:rPr>
      </w:pPr>
      <w:r w:rsidRPr="001C62BF">
        <w:rPr>
          <w:rFonts w:ascii="Times New Roman" w:hAnsi="Times New Roman"/>
          <w:color w:val="000000"/>
          <w:sz w:val="24"/>
          <w:szCs w:val="24"/>
          <w:lang w:val="fr-CA"/>
        </w:rPr>
        <w:t>le ty</w:t>
      </w:r>
      <w:r>
        <w:rPr>
          <w:rFonts w:ascii="Times New Roman" w:hAnsi="Times New Roman"/>
          <w:color w:val="000000"/>
          <w:sz w:val="24"/>
          <w:szCs w:val="24"/>
          <w:lang w:val="fr-CA"/>
        </w:rPr>
        <w:t>p</w:t>
      </w:r>
      <w:r w:rsidRPr="001C62BF">
        <w:rPr>
          <w:rFonts w:ascii="Times New Roman" w:hAnsi="Times New Roman"/>
          <w:color w:val="000000"/>
          <w:sz w:val="24"/>
          <w:szCs w:val="24"/>
          <w:lang w:val="fr-CA"/>
        </w:rPr>
        <w:t>e de roche</w:t>
      </w:r>
    </w:p>
    <w:p w:rsidR="00335BCA" w:rsidRPr="001C62BF" w:rsidRDefault="00335BCA" w:rsidP="001C62BF">
      <w:pPr>
        <w:numPr>
          <w:ilvl w:val="0"/>
          <w:numId w:val="1"/>
        </w:numPr>
        <w:autoSpaceDE w:val="0"/>
        <w:autoSpaceDN w:val="0"/>
        <w:adjustRightInd w:val="0"/>
        <w:spacing w:after="0" w:line="240" w:lineRule="auto"/>
        <w:rPr>
          <w:rFonts w:ascii="Times New Roman" w:hAnsi="Times New Roman"/>
          <w:color w:val="000000"/>
          <w:sz w:val="24"/>
          <w:szCs w:val="24"/>
          <w:lang w:val="fr-CA"/>
        </w:rPr>
      </w:pPr>
      <w:r w:rsidRPr="001C62BF">
        <w:rPr>
          <w:rFonts w:ascii="Times New Roman" w:hAnsi="Times New Roman"/>
          <w:color w:val="000000"/>
          <w:sz w:val="24"/>
          <w:szCs w:val="24"/>
          <w:lang w:val="fr-CA"/>
        </w:rPr>
        <w:t>le relief</w:t>
      </w:r>
    </w:p>
    <w:p w:rsidR="00335BCA" w:rsidRPr="001C62BF" w:rsidRDefault="00335BCA" w:rsidP="001C62BF">
      <w:pPr>
        <w:numPr>
          <w:ilvl w:val="0"/>
          <w:numId w:val="1"/>
        </w:numPr>
        <w:autoSpaceDE w:val="0"/>
        <w:autoSpaceDN w:val="0"/>
        <w:adjustRightInd w:val="0"/>
        <w:spacing w:after="0" w:line="240" w:lineRule="auto"/>
        <w:rPr>
          <w:rFonts w:ascii="Times New Roman" w:hAnsi="Times New Roman"/>
          <w:color w:val="000000"/>
          <w:sz w:val="24"/>
          <w:szCs w:val="24"/>
          <w:lang w:val="fr-CA"/>
        </w:rPr>
      </w:pPr>
      <w:r w:rsidRPr="001C62BF">
        <w:rPr>
          <w:rFonts w:ascii="Times New Roman" w:hAnsi="Times New Roman"/>
          <w:color w:val="000000"/>
          <w:sz w:val="24"/>
          <w:szCs w:val="24"/>
          <w:lang w:val="fr-CA"/>
        </w:rPr>
        <w:t>la pente du terrain</w:t>
      </w:r>
    </w:p>
    <w:p w:rsidR="00335BCA" w:rsidRPr="001C62BF" w:rsidRDefault="00335BCA" w:rsidP="001C62BF">
      <w:pPr>
        <w:numPr>
          <w:ilvl w:val="0"/>
          <w:numId w:val="1"/>
        </w:numPr>
        <w:autoSpaceDE w:val="0"/>
        <w:autoSpaceDN w:val="0"/>
        <w:adjustRightInd w:val="0"/>
        <w:spacing w:after="0" w:line="240" w:lineRule="auto"/>
        <w:rPr>
          <w:rFonts w:ascii="Times New Roman" w:hAnsi="Times New Roman"/>
          <w:color w:val="000000"/>
          <w:sz w:val="24"/>
          <w:szCs w:val="24"/>
          <w:lang w:val="fr-CA"/>
        </w:rPr>
      </w:pPr>
      <w:r w:rsidRPr="001C62BF">
        <w:rPr>
          <w:rFonts w:ascii="Times New Roman" w:hAnsi="Times New Roman"/>
          <w:color w:val="000000"/>
          <w:sz w:val="24"/>
          <w:szCs w:val="24"/>
          <w:lang w:val="fr-CA"/>
        </w:rPr>
        <w:t>le processus qui a façonné la zone</w:t>
      </w:r>
    </w:p>
    <w:p w:rsidR="00335BCA" w:rsidRPr="001C62BF" w:rsidRDefault="00335BCA" w:rsidP="00997F48">
      <w:pPr>
        <w:pStyle w:val="NoSpacing"/>
        <w:rPr>
          <w:rFonts w:ascii="Times New Roman" w:hAnsi="Times New Roman"/>
          <w:color w:val="000000"/>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3) Les huit principales régions physiographiques du Canada sont le Bouclier canadien, les Appalaches, la Cordillère nord-américaine, les montagnes Inuitiennes, les Basses-terres de l'Arctique, les Plaines intérieures, les Basses-terres des Grands Lacs et du Saint-Laurent et les Basses-terres de la baie d'Hudson.</w:t>
      </w:r>
    </w:p>
    <w:p w:rsidR="00335BCA" w:rsidRPr="001C62BF" w:rsidRDefault="00335BCA" w:rsidP="00997F48">
      <w:pPr>
        <w:pStyle w:val="NoSpacing"/>
        <w:rPr>
          <w:rFonts w:ascii="Times New Roman" w:hAnsi="Times New Roman"/>
          <w:color w:val="000000"/>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4) Des eaux courantes et de la glace ont transporté des matériaux du Bouclier vers les zones environnantes.  Ces matériaux ont ensuite été poussés par le mouvement des plaques et ont formé des montagnes (les Appalaches)</w:t>
      </w:r>
      <w:r>
        <w:rPr>
          <w:rFonts w:ascii="Times New Roman" w:hAnsi="Times New Roman"/>
          <w:color w:val="000000"/>
          <w:sz w:val="24"/>
          <w:szCs w:val="24"/>
          <w:lang w:val="fr-FR"/>
        </w:rPr>
        <w:t xml:space="preserve"> </w:t>
      </w:r>
      <w:r w:rsidRPr="001C62BF">
        <w:rPr>
          <w:rFonts w:ascii="Times New Roman" w:hAnsi="Times New Roman"/>
          <w:color w:val="000000"/>
          <w:sz w:val="24"/>
          <w:szCs w:val="24"/>
          <w:lang w:val="fr-FR"/>
        </w:rPr>
        <w:t>des plaines (les Plaines intérieures) et des basses-terres (les Basses-terres de la baie d'Hudson)</w:t>
      </w:r>
    </w:p>
    <w:p w:rsidR="00335BCA" w:rsidRPr="001C62BF" w:rsidRDefault="00335BCA" w:rsidP="00997F48">
      <w:pPr>
        <w:pStyle w:val="NoSpacing"/>
        <w:rPr>
          <w:rFonts w:ascii="Times New Roman" w:hAnsi="Times New Roman"/>
          <w:color w:val="000000"/>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5) Le Bouclier est recouvert de sols fins et acides (podzols) qui sont propices aux forêts de conifères, mais pas à l'agriculture.</w:t>
      </w:r>
    </w:p>
    <w:p w:rsidR="00335BCA" w:rsidRPr="001C62BF" w:rsidRDefault="00335BCA" w:rsidP="00997F48">
      <w:pPr>
        <w:pStyle w:val="NoSpacing"/>
        <w:rPr>
          <w:rFonts w:ascii="Times New Roman" w:hAnsi="Times New Roman"/>
          <w:color w:val="000000"/>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6) Les Appalaches ont probablement été formées lorsque la plaque nord-américaine et la plaque eurasienne sont entrées en collision lors de la formation du supercontinent de la Pangée.</w:t>
      </w:r>
    </w:p>
    <w:p w:rsidR="00335BCA" w:rsidRPr="001C62BF" w:rsidRDefault="00335BCA" w:rsidP="00997F48">
      <w:pPr>
        <w:pStyle w:val="NoSpacing"/>
        <w:rPr>
          <w:rFonts w:ascii="Times New Roman" w:hAnsi="Times New Roman"/>
          <w:color w:val="000000"/>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7) La région des Appalaches comprend la plus grande partie du Canada Atlantique (elle continue dans la partie nord-est des Etats-Unis).</w:t>
      </w:r>
    </w:p>
    <w:p w:rsidR="00335BCA" w:rsidRPr="001C62BF" w:rsidRDefault="00335BCA" w:rsidP="00997F48">
      <w:pPr>
        <w:pStyle w:val="NoSpacing"/>
        <w:rPr>
          <w:rFonts w:ascii="Times New Roman" w:hAnsi="Times New Roman"/>
          <w:color w:val="000000"/>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8) La Cordillère nord-américaine est formée par une série de chaînes de montagnes parallèles, la chaîne Côtière, la chaîne Columbia et les montagnes Rocheuses.</w:t>
      </w:r>
    </w:p>
    <w:p w:rsidR="00335BCA" w:rsidRPr="001C62BF" w:rsidRDefault="00335BCA" w:rsidP="00997F48">
      <w:pPr>
        <w:pStyle w:val="NoSpacing"/>
        <w:rPr>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9) Dans la vallée de l'Okanogan, des sols riches se sont développés là où les rivières avaient déposé du sable et du limon.</w:t>
      </w:r>
    </w:p>
    <w:p w:rsidR="00335BCA" w:rsidRPr="001C62BF" w:rsidRDefault="00335BCA" w:rsidP="00997F48">
      <w:pPr>
        <w:pStyle w:val="NoSpacing"/>
        <w:rPr>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 xml:space="preserve">10) Les montagnes Inuitiennes sont plus jeunes que les Appalaches, l'érosion n'a donc pas encore usé leurs sommets. </w:t>
      </w:r>
    </w:p>
    <w:p w:rsidR="00335BCA" w:rsidRPr="001C62BF" w:rsidRDefault="00335BCA" w:rsidP="00997F48">
      <w:pPr>
        <w:pStyle w:val="NoSpacing"/>
        <w:rPr>
          <w:rFonts w:ascii="Times New Roman" w:hAnsi="Times New Roman"/>
          <w:color w:val="000000"/>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 xml:space="preserve">11) C'est une région de toundra, une plaine sans arbres où le climat est froid et sec et le sol mal drainé.  Il n'y pousse qu'un peu de mousses et de lichens pendant une courte saison de croissance.  </w:t>
      </w:r>
    </w:p>
    <w:p w:rsidR="00335BCA" w:rsidRPr="001C62BF" w:rsidRDefault="00335BCA" w:rsidP="00997F48">
      <w:pPr>
        <w:pStyle w:val="NoSpacing"/>
        <w:rPr>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12) L'érosion a sculpté trois prairies séparées par deux grandes pentes escarpées, appelées escarpements.</w:t>
      </w:r>
    </w:p>
    <w:p w:rsidR="00335BCA" w:rsidRPr="001C62BF" w:rsidRDefault="00335BCA" w:rsidP="00997F48">
      <w:pPr>
        <w:pStyle w:val="NoSpacing"/>
        <w:rPr>
          <w:rFonts w:ascii="Times New Roman" w:hAnsi="Times New Roman"/>
          <w:color w:val="000000"/>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 xml:space="preserve">13) Le sol est généralement humide et bien drainé, et riche en humus contenant au moins 1% de carbone.  Ce sol noir, aussi appelé "terre noire" ou chernozem, est idéal pour faire pousser du blé.  </w:t>
      </w:r>
    </w:p>
    <w:p w:rsidR="00335BCA" w:rsidRPr="001C62BF" w:rsidRDefault="00335BCA" w:rsidP="00997F48">
      <w:pPr>
        <w:pStyle w:val="NoSpacing"/>
        <w:rPr>
          <w:rFonts w:ascii="Times New Roman" w:hAnsi="Times New Roman"/>
          <w:color w:val="000000"/>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14) Il y a environ 10 000 ans, cette zone était inondée par la mer Champlain, un ancien bras de l'océan Atlantique.   En se retirant, la mer a laissé des dépôts de sable et d'argile et une zone presque plate.</w:t>
      </w:r>
    </w:p>
    <w:p w:rsidR="00335BCA" w:rsidRPr="001C62BF" w:rsidRDefault="00335BCA" w:rsidP="00997F48">
      <w:pPr>
        <w:pStyle w:val="NoSpacing"/>
        <w:rPr>
          <w:sz w:val="24"/>
          <w:szCs w:val="24"/>
          <w:lang w:val="fr-FR"/>
        </w:rPr>
      </w:pPr>
    </w:p>
    <w:p w:rsidR="00335BCA" w:rsidRPr="001C62BF" w:rsidRDefault="00335BCA" w:rsidP="00997F48">
      <w:pPr>
        <w:pStyle w:val="NoSpacing"/>
        <w:rPr>
          <w:lang w:val="fr-FR"/>
        </w:rPr>
      </w:pPr>
    </w:p>
    <w:p w:rsidR="00335BCA" w:rsidRPr="001C62BF" w:rsidRDefault="00335BCA" w:rsidP="001C62BF">
      <w:pPr>
        <w:autoSpaceDE w:val="0"/>
        <w:autoSpaceDN w:val="0"/>
        <w:adjustRightInd w:val="0"/>
        <w:spacing w:after="0" w:line="240" w:lineRule="auto"/>
        <w:rPr>
          <w:rFonts w:ascii="Times New Roman" w:hAnsi="Times New Roman"/>
          <w:color w:val="000000"/>
          <w:sz w:val="24"/>
          <w:szCs w:val="24"/>
          <w:lang w:val="fr-FR"/>
        </w:rPr>
      </w:pPr>
      <w:r w:rsidRPr="001C62BF">
        <w:rPr>
          <w:rFonts w:ascii="Times New Roman" w:hAnsi="Times New Roman"/>
          <w:color w:val="000000"/>
          <w:sz w:val="24"/>
          <w:szCs w:val="24"/>
          <w:lang w:val="fr-FR"/>
        </w:rPr>
        <w:t>15) Les Basses-terre</w:t>
      </w:r>
      <w:r>
        <w:rPr>
          <w:rFonts w:ascii="Times New Roman" w:hAnsi="Times New Roman"/>
          <w:color w:val="000000"/>
          <w:sz w:val="24"/>
          <w:szCs w:val="24"/>
          <w:lang w:val="fr-FR"/>
        </w:rPr>
        <w:t>s</w:t>
      </w:r>
      <w:r w:rsidRPr="001C62BF">
        <w:rPr>
          <w:rFonts w:ascii="Times New Roman" w:hAnsi="Times New Roman"/>
          <w:color w:val="000000"/>
          <w:sz w:val="24"/>
          <w:szCs w:val="24"/>
          <w:lang w:val="fr-FR"/>
        </w:rPr>
        <w:t xml:space="preserve"> de la baie d'Hudson sont plutôt plates et mal drainées.  Le sol est un mélange de toundra et de podzols favorisant la croissance de forêts marécageuses.  </w:t>
      </w:r>
    </w:p>
    <w:p w:rsidR="00335BCA" w:rsidRPr="001C62BF" w:rsidRDefault="00335BCA" w:rsidP="00997F48">
      <w:pPr>
        <w:pStyle w:val="NoSpacing"/>
        <w:rPr>
          <w:sz w:val="24"/>
          <w:szCs w:val="24"/>
          <w:lang w:val="fr-FR"/>
        </w:rPr>
      </w:pPr>
    </w:p>
    <w:sectPr w:rsidR="00335BCA" w:rsidRPr="001C62BF" w:rsidSect="00997F48">
      <w:pgSz w:w="12240" w:h="15840"/>
      <w:pgMar w:top="964" w:right="964" w:bottom="96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14AA5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F48"/>
    <w:rsid w:val="00115CF7"/>
    <w:rsid w:val="001C62BF"/>
    <w:rsid w:val="00335BCA"/>
    <w:rsid w:val="005F00FF"/>
    <w:rsid w:val="005F2457"/>
    <w:rsid w:val="00692D59"/>
    <w:rsid w:val="00997F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F7"/>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97F48"/>
    <w:rPr>
      <w:lang w:val="en-CA"/>
    </w:rPr>
  </w:style>
</w:styles>
</file>

<file path=word/webSettings.xml><?xml version="1.0" encoding="utf-8"?>
<w:webSettings xmlns:r="http://schemas.openxmlformats.org/officeDocument/2006/relationships" xmlns:w="http://schemas.openxmlformats.org/wordprocessingml/2006/main">
  <w:divs>
    <w:div w:id="1102720763">
      <w:marLeft w:val="0"/>
      <w:marRight w:val="0"/>
      <w:marTop w:val="0"/>
      <w:marBottom w:val="0"/>
      <w:divBdr>
        <w:top w:val="none" w:sz="0" w:space="0" w:color="auto"/>
        <w:left w:val="none" w:sz="0" w:space="0" w:color="auto"/>
        <w:bottom w:val="none" w:sz="0" w:space="0" w:color="auto"/>
        <w:right w:val="none" w:sz="0" w:space="0" w:color="auto"/>
      </w:divBdr>
    </w:div>
    <w:div w:id="1102720764">
      <w:marLeft w:val="0"/>
      <w:marRight w:val="0"/>
      <w:marTop w:val="0"/>
      <w:marBottom w:val="0"/>
      <w:divBdr>
        <w:top w:val="none" w:sz="0" w:space="0" w:color="auto"/>
        <w:left w:val="none" w:sz="0" w:space="0" w:color="auto"/>
        <w:bottom w:val="none" w:sz="0" w:space="0" w:color="auto"/>
        <w:right w:val="none" w:sz="0" w:space="0" w:color="auto"/>
      </w:divBdr>
    </w:div>
    <w:div w:id="1102720765">
      <w:marLeft w:val="0"/>
      <w:marRight w:val="0"/>
      <w:marTop w:val="0"/>
      <w:marBottom w:val="0"/>
      <w:divBdr>
        <w:top w:val="none" w:sz="0" w:space="0" w:color="auto"/>
        <w:left w:val="none" w:sz="0" w:space="0" w:color="auto"/>
        <w:bottom w:val="none" w:sz="0" w:space="0" w:color="auto"/>
        <w:right w:val="none" w:sz="0" w:space="0" w:color="auto"/>
      </w:divBdr>
    </w:div>
    <w:div w:id="1102720766">
      <w:marLeft w:val="0"/>
      <w:marRight w:val="0"/>
      <w:marTop w:val="0"/>
      <w:marBottom w:val="0"/>
      <w:divBdr>
        <w:top w:val="none" w:sz="0" w:space="0" w:color="auto"/>
        <w:left w:val="none" w:sz="0" w:space="0" w:color="auto"/>
        <w:bottom w:val="none" w:sz="0" w:space="0" w:color="auto"/>
        <w:right w:val="none" w:sz="0" w:space="0" w:color="auto"/>
      </w:divBdr>
    </w:div>
    <w:div w:id="1102720767">
      <w:marLeft w:val="0"/>
      <w:marRight w:val="0"/>
      <w:marTop w:val="0"/>
      <w:marBottom w:val="0"/>
      <w:divBdr>
        <w:top w:val="none" w:sz="0" w:space="0" w:color="auto"/>
        <w:left w:val="none" w:sz="0" w:space="0" w:color="auto"/>
        <w:bottom w:val="none" w:sz="0" w:space="0" w:color="auto"/>
        <w:right w:val="none" w:sz="0" w:space="0" w:color="auto"/>
      </w:divBdr>
    </w:div>
    <w:div w:id="1102720768">
      <w:marLeft w:val="0"/>
      <w:marRight w:val="0"/>
      <w:marTop w:val="0"/>
      <w:marBottom w:val="0"/>
      <w:divBdr>
        <w:top w:val="none" w:sz="0" w:space="0" w:color="auto"/>
        <w:left w:val="none" w:sz="0" w:space="0" w:color="auto"/>
        <w:bottom w:val="none" w:sz="0" w:space="0" w:color="auto"/>
        <w:right w:val="none" w:sz="0" w:space="0" w:color="auto"/>
      </w:divBdr>
    </w:div>
    <w:div w:id="1102720769">
      <w:marLeft w:val="0"/>
      <w:marRight w:val="0"/>
      <w:marTop w:val="0"/>
      <w:marBottom w:val="0"/>
      <w:divBdr>
        <w:top w:val="none" w:sz="0" w:space="0" w:color="auto"/>
        <w:left w:val="none" w:sz="0" w:space="0" w:color="auto"/>
        <w:bottom w:val="none" w:sz="0" w:space="0" w:color="auto"/>
        <w:right w:val="none" w:sz="0" w:space="0" w:color="auto"/>
      </w:divBdr>
    </w:div>
    <w:div w:id="1102720770">
      <w:marLeft w:val="0"/>
      <w:marRight w:val="0"/>
      <w:marTop w:val="0"/>
      <w:marBottom w:val="0"/>
      <w:divBdr>
        <w:top w:val="none" w:sz="0" w:space="0" w:color="auto"/>
        <w:left w:val="none" w:sz="0" w:space="0" w:color="auto"/>
        <w:bottom w:val="none" w:sz="0" w:space="0" w:color="auto"/>
        <w:right w:val="none" w:sz="0" w:space="0" w:color="auto"/>
      </w:divBdr>
    </w:div>
    <w:div w:id="1102720771">
      <w:marLeft w:val="0"/>
      <w:marRight w:val="0"/>
      <w:marTop w:val="0"/>
      <w:marBottom w:val="0"/>
      <w:divBdr>
        <w:top w:val="none" w:sz="0" w:space="0" w:color="auto"/>
        <w:left w:val="none" w:sz="0" w:space="0" w:color="auto"/>
        <w:bottom w:val="none" w:sz="0" w:space="0" w:color="auto"/>
        <w:right w:val="none" w:sz="0" w:space="0" w:color="auto"/>
      </w:divBdr>
    </w:div>
    <w:div w:id="1102720772">
      <w:marLeft w:val="0"/>
      <w:marRight w:val="0"/>
      <w:marTop w:val="0"/>
      <w:marBottom w:val="0"/>
      <w:divBdr>
        <w:top w:val="none" w:sz="0" w:space="0" w:color="auto"/>
        <w:left w:val="none" w:sz="0" w:space="0" w:color="auto"/>
        <w:bottom w:val="none" w:sz="0" w:space="0" w:color="auto"/>
        <w:right w:val="none" w:sz="0" w:space="0" w:color="auto"/>
      </w:divBdr>
    </w:div>
    <w:div w:id="1102720773">
      <w:marLeft w:val="0"/>
      <w:marRight w:val="0"/>
      <w:marTop w:val="0"/>
      <w:marBottom w:val="0"/>
      <w:divBdr>
        <w:top w:val="none" w:sz="0" w:space="0" w:color="auto"/>
        <w:left w:val="none" w:sz="0" w:space="0" w:color="auto"/>
        <w:bottom w:val="none" w:sz="0" w:space="0" w:color="auto"/>
        <w:right w:val="none" w:sz="0" w:space="0" w:color="auto"/>
      </w:divBdr>
    </w:div>
    <w:div w:id="1102720774">
      <w:marLeft w:val="0"/>
      <w:marRight w:val="0"/>
      <w:marTop w:val="0"/>
      <w:marBottom w:val="0"/>
      <w:divBdr>
        <w:top w:val="none" w:sz="0" w:space="0" w:color="auto"/>
        <w:left w:val="none" w:sz="0" w:space="0" w:color="auto"/>
        <w:bottom w:val="none" w:sz="0" w:space="0" w:color="auto"/>
        <w:right w:val="none" w:sz="0" w:space="0" w:color="auto"/>
      </w:divBdr>
    </w:div>
    <w:div w:id="1102720775">
      <w:marLeft w:val="0"/>
      <w:marRight w:val="0"/>
      <w:marTop w:val="0"/>
      <w:marBottom w:val="0"/>
      <w:divBdr>
        <w:top w:val="none" w:sz="0" w:space="0" w:color="auto"/>
        <w:left w:val="none" w:sz="0" w:space="0" w:color="auto"/>
        <w:bottom w:val="none" w:sz="0" w:space="0" w:color="auto"/>
        <w:right w:val="none" w:sz="0" w:space="0" w:color="auto"/>
      </w:divBdr>
    </w:div>
    <w:div w:id="1102720776">
      <w:marLeft w:val="0"/>
      <w:marRight w:val="0"/>
      <w:marTop w:val="0"/>
      <w:marBottom w:val="0"/>
      <w:divBdr>
        <w:top w:val="none" w:sz="0" w:space="0" w:color="auto"/>
        <w:left w:val="none" w:sz="0" w:space="0" w:color="auto"/>
        <w:bottom w:val="none" w:sz="0" w:space="0" w:color="auto"/>
        <w:right w:val="none" w:sz="0" w:space="0" w:color="auto"/>
      </w:divBdr>
    </w:div>
    <w:div w:id="1102720777">
      <w:marLeft w:val="0"/>
      <w:marRight w:val="0"/>
      <w:marTop w:val="0"/>
      <w:marBottom w:val="0"/>
      <w:divBdr>
        <w:top w:val="none" w:sz="0" w:space="0" w:color="auto"/>
        <w:left w:val="none" w:sz="0" w:space="0" w:color="auto"/>
        <w:bottom w:val="none" w:sz="0" w:space="0" w:color="auto"/>
        <w:right w:val="none" w:sz="0" w:space="0" w:color="auto"/>
      </w:divBdr>
    </w:div>
    <w:div w:id="1102720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420</Words>
  <Characters>2395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régions physiographiques du Canada</dc:title>
  <dc:subject/>
  <dc:creator>Bev</dc:creator>
  <cp:keywords/>
  <dc:description/>
  <cp:lastModifiedBy>Stephanie.Richard</cp:lastModifiedBy>
  <cp:revision>2</cp:revision>
  <dcterms:created xsi:type="dcterms:W3CDTF">2010-02-01T16:38:00Z</dcterms:created>
  <dcterms:modified xsi:type="dcterms:W3CDTF">2010-02-01T16:38:00Z</dcterms:modified>
</cp:coreProperties>
</file>