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96" w:rsidRPr="007421F3" w:rsidRDefault="007421F3" w:rsidP="007421F3">
      <w:pPr>
        <w:jc w:val="center"/>
        <w:rPr>
          <w:rFonts w:ascii="Times New Roman" w:hAnsi="Times New Roman" w:cs="Times New Roman"/>
          <w:sz w:val="48"/>
          <w:szCs w:val="48"/>
        </w:rPr>
      </w:pPr>
      <w:r w:rsidRPr="007421F3">
        <w:rPr>
          <w:rFonts w:ascii="Times New Roman" w:hAnsi="Times New Roman" w:cs="Times New Roman"/>
          <w:sz w:val="48"/>
          <w:szCs w:val="48"/>
        </w:rPr>
        <w:t>Classification Review</w:t>
      </w:r>
    </w:p>
    <w:p w:rsidR="007421F3" w:rsidRPr="007421F3" w:rsidRDefault="007421F3" w:rsidP="007421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421F3" w:rsidRDefault="007421F3" w:rsidP="007421F3">
      <w:pPr>
        <w:rPr>
          <w:rFonts w:ascii="Times New Roman" w:hAnsi="Times New Roman" w:cs="Times New Roman"/>
          <w:sz w:val="48"/>
          <w:szCs w:val="48"/>
        </w:rPr>
      </w:pPr>
      <w:r w:rsidRPr="007421F3">
        <w:rPr>
          <w:rFonts w:ascii="Times New Roman" w:hAnsi="Times New Roman" w:cs="Times New Roman"/>
          <w:sz w:val="48"/>
          <w:szCs w:val="48"/>
        </w:rPr>
        <w:t xml:space="preserve">4 types of animal-like </w:t>
      </w:r>
      <w:proofErr w:type="spellStart"/>
      <w:r w:rsidRPr="007421F3">
        <w:rPr>
          <w:rFonts w:ascii="Times New Roman" w:hAnsi="Times New Roman" w:cs="Times New Roman"/>
          <w:sz w:val="48"/>
          <w:szCs w:val="48"/>
        </w:rPr>
        <w:t>protists</w:t>
      </w:r>
      <w:proofErr w:type="spellEnd"/>
      <w:r w:rsidRPr="007421F3">
        <w:rPr>
          <w:rFonts w:ascii="Times New Roman" w:hAnsi="Times New Roman" w:cs="Times New Roman"/>
          <w:sz w:val="48"/>
          <w:szCs w:val="48"/>
        </w:rPr>
        <w:t>, ph</w:t>
      </w:r>
      <w:r>
        <w:rPr>
          <w:rFonts w:ascii="Times New Roman" w:hAnsi="Times New Roman" w:cs="Times New Roman"/>
          <w:sz w:val="48"/>
          <w:szCs w:val="48"/>
        </w:rPr>
        <w:t>y</w:t>
      </w:r>
      <w:r w:rsidRPr="007421F3">
        <w:rPr>
          <w:rFonts w:ascii="Times New Roman" w:hAnsi="Times New Roman" w:cs="Times New Roman"/>
          <w:sz w:val="48"/>
          <w:szCs w:val="48"/>
        </w:rPr>
        <w:t>la</w:t>
      </w:r>
      <w:r>
        <w:rPr>
          <w:rFonts w:ascii="Times New Roman" w:hAnsi="Times New Roman" w:cs="Times New Roman"/>
          <w:sz w:val="48"/>
          <w:szCs w:val="48"/>
        </w:rPr>
        <w:t>, representative genus and species, diagram, and method of locomotion</w:t>
      </w:r>
    </w:p>
    <w:p w:rsidR="007421F3" w:rsidRDefault="007421F3" w:rsidP="007421F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Levels </w:t>
      </w:r>
      <w:proofErr w:type="gramStart"/>
      <w:r>
        <w:rPr>
          <w:rFonts w:ascii="Times New Roman" w:hAnsi="Times New Roman" w:cs="Times New Roman"/>
          <w:sz w:val="48"/>
          <w:szCs w:val="48"/>
        </w:rPr>
        <w:t>of  classification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for a human, wolf</w:t>
      </w:r>
    </w:p>
    <w:p w:rsidR="007421F3" w:rsidRDefault="007421F3" w:rsidP="007421F3">
      <w:pPr>
        <w:rPr>
          <w:rFonts w:ascii="Times New Roman" w:hAnsi="Times New Roman" w:cs="Times New Roman"/>
          <w:sz w:val="48"/>
          <w:szCs w:val="48"/>
          <w:u w:val="single"/>
        </w:rPr>
      </w:pPr>
      <w:r w:rsidRPr="007421F3">
        <w:rPr>
          <w:rFonts w:ascii="Times New Roman" w:hAnsi="Times New Roman" w:cs="Times New Roman"/>
          <w:sz w:val="48"/>
          <w:szCs w:val="48"/>
          <w:u w:val="single"/>
        </w:rPr>
        <w:t>Key Terms</w:t>
      </w:r>
    </w:p>
    <w:p w:rsidR="007421F3" w:rsidRDefault="007421F3" w:rsidP="007421F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Binomial nomenclature</w:t>
      </w:r>
    </w:p>
    <w:p w:rsidR="007421F3" w:rsidRDefault="007421F3" w:rsidP="007421F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Taxonomy</w:t>
      </w:r>
    </w:p>
    <w:p w:rsidR="007421F3" w:rsidRDefault="007421F3" w:rsidP="007421F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Linnaeus’s system of classification-kingdom, phylum, class, order, family, genus, species</w:t>
      </w:r>
    </w:p>
    <w:p w:rsidR="007421F3" w:rsidRDefault="007421F3" w:rsidP="007421F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Prokaryotes versus eukaryotes</w:t>
      </w:r>
    </w:p>
    <w:p w:rsidR="00CB21E4" w:rsidRDefault="00CB21E4" w:rsidP="007421F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Viruses-outer coat called a capsid, and genetic material</w:t>
      </w:r>
    </w:p>
    <w:p w:rsidR="00CB21E4" w:rsidRDefault="00CB21E4" w:rsidP="007421F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Practical uses of bacteria, microorganisms, describe</w:t>
      </w:r>
    </w:p>
    <w:p w:rsidR="00A924CA" w:rsidRDefault="00A924CA" w:rsidP="007421F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Shapes of bacteria, cocci, bacilli, spirilla</w:t>
      </w:r>
      <w:bookmarkStart w:id="0" w:name="_GoBack"/>
      <w:bookmarkEnd w:id="0"/>
    </w:p>
    <w:p w:rsidR="00CB21E4" w:rsidRPr="007421F3" w:rsidRDefault="00CB21E4" w:rsidP="007421F3">
      <w:pPr>
        <w:rPr>
          <w:rFonts w:ascii="Times New Roman" w:hAnsi="Times New Roman" w:cs="Times New Roman"/>
          <w:sz w:val="48"/>
          <w:szCs w:val="48"/>
        </w:rPr>
      </w:pPr>
    </w:p>
    <w:sectPr w:rsidR="00CB21E4" w:rsidRPr="00742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F3"/>
    <w:rsid w:val="007421F3"/>
    <w:rsid w:val="00A924CA"/>
    <w:rsid w:val="00CB21E4"/>
    <w:rsid w:val="00D5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085CF-DF61-484E-B948-34D0B241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Svarc, Tony (ASD-N)</dc:creator>
  <cp:keywords/>
  <dc:description/>
  <cp:lastModifiedBy>Svarc, Tony (ASD-N)</cp:lastModifiedBy>
  <cp:revision>2</cp:revision>
  <dcterms:created xsi:type="dcterms:W3CDTF">2018-11-13T12:42:00Z</dcterms:created>
  <dcterms:modified xsi:type="dcterms:W3CDTF">2018-11-13T13:07:00Z</dcterms:modified>
</cp:coreProperties>
</file>