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24" w:rsidRDefault="00B87CDC" w:rsidP="00B87CDC">
      <w:pPr>
        <w:jc w:val="center"/>
        <w:rPr>
          <w:b/>
        </w:rPr>
      </w:pPr>
      <w:r w:rsidRPr="00B87CDC">
        <w:rPr>
          <w:b/>
        </w:rPr>
        <w:t>Pairs of Angles Page 2</w:t>
      </w:r>
      <w:r w:rsidR="003E6418">
        <w:rPr>
          <w:b/>
        </w:rPr>
        <w:t xml:space="preserve"> Solutions</w:t>
      </w:r>
    </w:p>
    <w:p w:rsidR="00B87CDC" w:rsidRDefault="00B87CDC" w:rsidP="00B87CDC">
      <w:pPr>
        <w:rPr>
          <w:rFonts w:eastAsiaTheme="minorEastAsia"/>
        </w:rPr>
      </w:pPr>
      <w:r w:rsidRPr="00EE5DED">
        <w:rPr>
          <w:b/>
        </w:rPr>
        <w:t>Part A</w:t>
      </w:r>
      <w:r>
        <w:t xml:space="preserve">:  1.a)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BFC &amp; </w:t>
      </w:r>
      <m:oMath>
        <m:r>
          <w:rPr>
            <w:rFonts w:ascii="Cambria Math" w:eastAsiaTheme="minorEastAsia" w:hAnsi="Cambria Math"/>
          </w:rPr>
          <m:t>∠BFA</m:t>
        </m:r>
      </m:oMath>
      <w:r>
        <w:rPr>
          <w:rFonts w:eastAsiaTheme="minorEastAsia"/>
        </w:rPr>
        <w:t xml:space="preserve">  b) </w:t>
      </w:r>
      <m:oMath>
        <m:r>
          <w:rPr>
            <w:rFonts w:ascii="Cambria Math" w:eastAsiaTheme="minorEastAsia" w:hAnsi="Cambria Math"/>
          </w:rPr>
          <m:t>∠DFE</m:t>
        </m:r>
      </m:oMath>
      <w:r>
        <w:rPr>
          <w:rFonts w:eastAsiaTheme="minorEastAsia"/>
        </w:rPr>
        <w:t xml:space="preserve">  &amp; </w:t>
      </w:r>
      <m:oMath>
        <m:r>
          <w:rPr>
            <w:rFonts w:ascii="Cambria Math" w:eastAsiaTheme="minorEastAsia" w:hAnsi="Cambria Math"/>
          </w:rPr>
          <m:t>∠AFE</m:t>
        </m:r>
      </m:oMath>
      <w:r>
        <w:rPr>
          <w:rFonts w:eastAsiaTheme="minorEastAsia"/>
        </w:rPr>
        <w:t xml:space="preserve">  c) </w:t>
      </w:r>
      <m:oMath>
        <m:r>
          <w:rPr>
            <w:rFonts w:ascii="Cambria Math" w:eastAsiaTheme="minorEastAsia" w:hAnsi="Cambria Math"/>
          </w:rPr>
          <m:t>∠AFC</m:t>
        </m:r>
      </m:oMath>
      <w:r>
        <w:rPr>
          <w:rFonts w:eastAsiaTheme="minorEastAsia"/>
        </w:rPr>
        <w:t xml:space="preserve">  d) </w:t>
      </w:r>
      <m:oMath>
        <m:r>
          <w:rPr>
            <w:rFonts w:ascii="Cambria Math" w:eastAsiaTheme="minorEastAsia" w:hAnsi="Cambria Math"/>
          </w:rPr>
          <m:t>∠AFB</m:t>
        </m:r>
      </m:oMath>
      <w:r>
        <w:rPr>
          <w:rFonts w:eastAsiaTheme="minorEastAsia"/>
        </w:rPr>
        <w:t xml:space="preserve">  e) </w:t>
      </w:r>
      <m:oMath>
        <m:r>
          <w:rPr>
            <w:rFonts w:ascii="Cambria Math" w:eastAsiaTheme="minorEastAsia" w:hAnsi="Cambria Math"/>
          </w:rPr>
          <m:t>∠AFE</m:t>
        </m:r>
      </m:oMath>
      <w:r>
        <w:rPr>
          <w:rFonts w:eastAsiaTheme="minorEastAsia"/>
        </w:rPr>
        <w:t xml:space="preserve">  f) </w:t>
      </w:r>
      <m:oMath>
        <m:r>
          <w:rPr>
            <w:rFonts w:ascii="Cambria Math" w:eastAsiaTheme="minorEastAsia" w:hAnsi="Cambria Math"/>
          </w:rPr>
          <m:t>∠EFA long way</m:t>
        </m:r>
      </m:oMath>
      <w:r>
        <w:rPr>
          <w:rFonts w:eastAsiaTheme="minorEastAsia"/>
        </w:rPr>
        <w:t xml:space="preserve">  g) </w:t>
      </w:r>
      <m:oMath>
        <m:r>
          <w:rPr>
            <w:rFonts w:ascii="Cambria Math" w:eastAsiaTheme="minorEastAsia" w:hAnsi="Cambria Math"/>
          </w:rPr>
          <m:t>∠DFE</m:t>
        </m:r>
      </m:oMath>
      <w:r>
        <w:rPr>
          <w:rFonts w:eastAsiaTheme="minorEastAsia"/>
        </w:rPr>
        <w:t xml:space="preserve">  &amp; </w:t>
      </w:r>
      <m:oMath>
        <m:r>
          <w:rPr>
            <w:rFonts w:ascii="Cambria Math" w:eastAsiaTheme="minorEastAsia" w:hAnsi="Cambria Math"/>
          </w:rPr>
          <m:t>∠AFB</m:t>
        </m:r>
      </m:oMath>
      <w:r>
        <w:rPr>
          <w:rFonts w:eastAsiaTheme="minorEastAsia"/>
        </w:rPr>
        <w:t xml:space="preserve">  2.a) 30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CAT  b</w:t>
      </w:r>
      <w:proofErr w:type="gramEnd"/>
      <w:r>
        <w:rPr>
          <w:rFonts w:eastAsiaTheme="minorEastAsia"/>
        </w:rPr>
        <w:t>) 70</w:t>
      </w:r>
      <w:r>
        <w:rPr>
          <w:rFonts w:eastAsiaTheme="minorEastAsia"/>
          <w:vertAlign w:val="superscript"/>
        </w:rPr>
        <w:t>0</w:t>
      </w:r>
      <w:r w:rsidR="00BE379C">
        <w:rPr>
          <w:rFonts w:eastAsiaTheme="minorEastAsia"/>
        </w:rPr>
        <w:t xml:space="preserve"> SAT  c) x=11</w:t>
      </w:r>
      <w:bookmarkStart w:id="0" w:name="_GoBack"/>
      <w:bookmarkEnd w:id="0"/>
      <w:r>
        <w:rPr>
          <w:rFonts w:eastAsiaTheme="minorEastAsia"/>
        </w:rPr>
        <w:t>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SAT, y=70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OAT  d) x=60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SAT, y=120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SAT</w:t>
      </w:r>
    </w:p>
    <w:p w:rsidR="00B87CDC" w:rsidRDefault="00B87CDC" w:rsidP="00B87CDC">
      <w:pPr>
        <w:rPr>
          <w:rFonts w:eastAsiaTheme="minorEastAsia"/>
        </w:rPr>
      </w:pPr>
      <w:r w:rsidRPr="00EE5DED">
        <w:rPr>
          <w:rFonts w:eastAsiaTheme="minorEastAsia"/>
          <w:b/>
        </w:rPr>
        <w:t>Part B</w:t>
      </w:r>
      <w:r>
        <w:rPr>
          <w:rFonts w:eastAsiaTheme="minorEastAsia"/>
        </w:rPr>
        <w:t xml:space="preserve">:  1.a) </w:t>
      </w:r>
      <w:proofErr w:type="gramStart"/>
      <w:r w:rsidR="00E47CCD">
        <w:rPr>
          <w:rFonts w:eastAsiaTheme="minorEastAsia"/>
        </w:rPr>
        <w:t>supplementary  b</w:t>
      </w:r>
      <w:proofErr w:type="gramEnd"/>
      <w:r w:rsidR="00E47CCD">
        <w:rPr>
          <w:rFonts w:eastAsiaTheme="minorEastAsia"/>
        </w:rPr>
        <w:t xml:space="preserve">) opposite  c) supplementary d) complementary  2.a) </w:t>
      </w:r>
      <m:oMath>
        <m:r>
          <w:rPr>
            <w:rFonts w:ascii="Cambria Math" w:eastAsiaTheme="minorEastAsia" w:hAnsi="Cambria Math"/>
          </w:rPr>
          <m:t>∠SPU</m:t>
        </m:r>
      </m:oMath>
      <w:r w:rsidR="00E47CCD">
        <w:rPr>
          <w:rFonts w:eastAsiaTheme="minorEastAsia"/>
        </w:rPr>
        <w:t xml:space="preserve">  b)</w:t>
      </w:r>
      <m:oMath>
        <m:r>
          <w:rPr>
            <w:rFonts w:ascii="Cambria Math" w:eastAsiaTheme="minorEastAsia" w:hAnsi="Cambria Math"/>
          </w:rPr>
          <m:t xml:space="preserve"> ∠UPR</m:t>
        </m:r>
      </m:oMath>
      <w:r w:rsidR="00E47CCD">
        <w:rPr>
          <w:rFonts w:eastAsiaTheme="minorEastAsia"/>
        </w:rPr>
        <w:t xml:space="preserve">  c) </w:t>
      </w:r>
      <m:oMath>
        <m:r>
          <w:rPr>
            <w:rFonts w:ascii="Cambria Math" w:eastAsiaTheme="minorEastAsia" w:hAnsi="Cambria Math"/>
          </w:rPr>
          <m:t>∠UPT  Long way around</m:t>
        </m:r>
      </m:oMath>
      <w:r w:rsidR="00E47CCD">
        <w:rPr>
          <w:rFonts w:eastAsiaTheme="minorEastAsia"/>
        </w:rPr>
        <w:t xml:space="preserve">  d) </w:t>
      </w:r>
      <m:oMath>
        <m:r>
          <w:rPr>
            <w:rFonts w:ascii="Cambria Math" w:eastAsiaTheme="minorEastAsia" w:hAnsi="Cambria Math"/>
          </w:rPr>
          <m:t>∠TPU</m:t>
        </m:r>
      </m:oMath>
      <w:r w:rsidR="00E47CCD">
        <w:rPr>
          <w:rFonts w:eastAsiaTheme="minorEastAsia"/>
        </w:rPr>
        <w:t xml:space="preserve">  &amp; </w:t>
      </w:r>
      <m:oMath>
        <m:r>
          <w:rPr>
            <w:rFonts w:ascii="Cambria Math" w:eastAsiaTheme="minorEastAsia" w:hAnsi="Cambria Math"/>
          </w:rPr>
          <m:t>∠QPR</m:t>
        </m:r>
      </m:oMath>
      <w:r w:rsidR="00E47CCD">
        <w:rPr>
          <w:rFonts w:eastAsiaTheme="minorEastAsia"/>
        </w:rPr>
        <w:t xml:space="preserve">  e) </w:t>
      </w:r>
      <m:oMath>
        <m:r>
          <w:rPr>
            <w:rFonts w:ascii="Cambria Math" w:eastAsiaTheme="minorEastAsia" w:hAnsi="Cambria Math"/>
          </w:rPr>
          <m:t>∠TPU</m:t>
        </m:r>
      </m:oMath>
      <w:r w:rsidR="00E47CCD">
        <w:rPr>
          <w:rFonts w:eastAsiaTheme="minorEastAsia"/>
        </w:rPr>
        <w:t xml:space="preserve"> &amp; </w:t>
      </w:r>
      <m:oMath>
        <m:r>
          <w:rPr>
            <w:rFonts w:ascii="Cambria Math" w:eastAsiaTheme="minorEastAsia" w:hAnsi="Cambria Math"/>
          </w:rPr>
          <m:t>∠TPS</m:t>
        </m:r>
      </m:oMath>
      <w:r w:rsidR="00E47CCD">
        <w:rPr>
          <w:rFonts w:eastAsiaTheme="minorEastAsia"/>
        </w:rPr>
        <w:t xml:space="preserve">  f) </w:t>
      </w:r>
      <m:oMath>
        <m:r>
          <w:rPr>
            <w:rFonts w:ascii="Cambria Math" w:eastAsiaTheme="minorEastAsia" w:hAnsi="Cambria Math"/>
          </w:rPr>
          <m:t>∠TPU</m:t>
        </m:r>
      </m:oMath>
      <w:r w:rsidR="00E47CCD">
        <w:rPr>
          <w:rFonts w:eastAsiaTheme="minorEastAsia"/>
        </w:rPr>
        <w:t xml:space="preserve">  &amp; </w:t>
      </w:r>
      <m:oMath>
        <m:r>
          <w:rPr>
            <w:rFonts w:ascii="Cambria Math" w:eastAsiaTheme="minorEastAsia" w:hAnsi="Cambria Math"/>
          </w:rPr>
          <m:t>∠TPR</m:t>
        </m:r>
      </m:oMath>
      <w:r w:rsidR="00E47CCD">
        <w:rPr>
          <w:rFonts w:eastAsiaTheme="minorEastAsia"/>
        </w:rPr>
        <w:t xml:space="preserve">  </w:t>
      </w:r>
    </w:p>
    <w:p w:rsidR="00E47CCD" w:rsidRPr="00B87CDC" w:rsidRDefault="00E47CCD" w:rsidP="00B87CDC">
      <w:r>
        <w:rPr>
          <w:rFonts w:eastAsiaTheme="minorEastAsia"/>
        </w:rPr>
        <w:t xml:space="preserve">3.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299"/>
      </w:tblGrid>
      <w:tr w:rsidR="00E47CCD" w:rsidTr="00E47CCD">
        <w:tc>
          <w:tcPr>
            <w:tcW w:w="704" w:type="dxa"/>
          </w:tcPr>
          <w:p w:rsidR="00E47CCD" w:rsidRDefault="00E47CCD" w:rsidP="00B87CDC"/>
        </w:tc>
        <w:tc>
          <w:tcPr>
            <w:tcW w:w="1276" w:type="dxa"/>
          </w:tcPr>
          <w:p w:rsidR="00E47CCD" w:rsidRDefault="00E47CCD" w:rsidP="00B87CDC">
            <w:r>
              <w:t>Angle</w:t>
            </w:r>
          </w:p>
        </w:tc>
        <w:tc>
          <w:tcPr>
            <w:tcW w:w="1417" w:type="dxa"/>
          </w:tcPr>
          <w:p w:rsidR="00E47CCD" w:rsidRDefault="00E47CCD" w:rsidP="00B87CDC">
            <w:r>
              <w:t>Complement</w:t>
            </w:r>
          </w:p>
        </w:tc>
        <w:tc>
          <w:tcPr>
            <w:tcW w:w="1299" w:type="dxa"/>
          </w:tcPr>
          <w:p w:rsidR="00E47CCD" w:rsidRDefault="00E47CCD" w:rsidP="00B87CDC">
            <w:r>
              <w:t>Supplement</w:t>
            </w:r>
          </w:p>
        </w:tc>
      </w:tr>
      <w:tr w:rsidR="00E47CCD" w:rsidTr="00E47CCD">
        <w:tc>
          <w:tcPr>
            <w:tcW w:w="704" w:type="dxa"/>
          </w:tcPr>
          <w:p w:rsidR="00E47CCD" w:rsidRDefault="00E47CCD" w:rsidP="00B87CDC">
            <w:r>
              <w:t>a</w:t>
            </w:r>
          </w:p>
        </w:tc>
        <w:tc>
          <w:tcPr>
            <w:tcW w:w="1276" w:type="dxa"/>
          </w:tcPr>
          <w:p w:rsidR="00E47CCD" w:rsidRPr="00E47CCD" w:rsidRDefault="00E47CCD" w:rsidP="00B87CDC"/>
        </w:tc>
        <w:tc>
          <w:tcPr>
            <w:tcW w:w="1417" w:type="dxa"/>
          </w:tcPr>
          <w:p w:rsidR="00E47CCD" w:rsidRPr="00E47CCD" w:rsidRDefault="00E47CCD" w:rsidP="00B87CDC">
            <w:pPr>
              <w:rPr>
                <w:vertAlign w:val="superscript"/>
              </w:rPr>
            </w:pPr>
            <w:r>
              <w:t>50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99" w:type="dxa"/>
          </w:tcPr>
          <w:p w:rsidR="00E47CCD" w:rsidRPr="00D80E01" w:rsidRDefault="00D80E01" w:rsidP="00B87CDC">
            <w:r>
              <w:t>140</w:t>
            </w:r>
            <w:r>
              <w:rPr>
                <w:vertAlign w:val="superscript"/>
              </w:rPr>
              <w:t>0</w:t>
            </w:r>
          </w:p>
        </w:tc>
      </w:tr>
      <w:tr w:rsidR="00E47CCD" w:rsidTr="00E47CCD">
        <w:tc>
          <w:tcPr>
            <w:tcW w:w="704" w:type="dxa"/>
          </w:tcPr>
          <w:p w:rsidR="00E47CCD" w:rsidRDefault="00E47CCD" w:rsidP="00B87CDC">
            <w:r>
              <w:t>b</w:t>
            </w:r>
          </w:p>
        </w:tc>
        <w:tc>
          <w:tcPr>
            <w:tcW w:w="1276" w:type="dxa"/>
          </w:tcPr>
          <w:p w:rsidR="00E47CCD" w:rsidRPr="00E47CCD" w:rsidRDefault="00E47CCD" w:rsidP="00B87CDC"/>
        </w:tc>
        <w:tc>
          <w:tcPr>
            <w:tcW w:w="1417" w:type="dxa"/>
          </w:tcPr>
          <w:p w:rsidR="00E47CCD" w:rsidRPr="00D80E01" w:rsidRDefault="00D80E01" w:rsidP="00B87CDC">
            <w:r>
              <w:t>18</w:t>
            </w:r>
            <w:r>
              <w:rPr>
                <w:vertAlign w:val="superscript"/>
              </w:rPr>
              <w:t>0</w:t>
            </w:r>
          </w:p>
        </w:tc>
        <w:tc>
          <w:tcPr>
            <w:tcW w:w="1299" w:type="dxa"/>
          </w:tcPr>
          <w:p w:rsidR="00E47CCD" w:rsidRPr="00D80E01" w:rsidRDefault="00D80E01" w:rsidP="00B87CDC">
            <w:r>
              <w:t>108</w:t>
            </w:r>
            <w:r>
              <w:rPr>
                <w:vertAlign w:val="superscript"/>
              </w:rPr>
              <w:t>0</w:t>
            </w:r>
          </w:p>
        </w:tc>
      </w:tr>
      <w:tr w:rsidR="00E47CCD" w:rsidTr="00E47CCD">
        <w:tc>
          <w:tcPr>
            <w:tcW w:w="704" w:type="dxa"/>
          </w:tcPr>
          <w:p w:rsidR="00E47CCD" w:rsidRDefault="00E47CCD" w:rsidP="00B87CDC">
            <w:r>
              <w:t>c</w:t>
            </w:r>
          </w:p>
        </w:tc>
        <w:tc>
          <w:tcPr>
            <w:tcW w:w="1276" w:type="dxa"/>
          </w:tcPr>
          <w:p w:rsidR="00E47CCD" w:rsidRPr="00E47CCD" w:rsidRDefault="00E47CCD" w:rsidP="00B87CDC"/>
        </w:tc>
        <w:tc>
          <w:tcPr>
            <w:tcW w:w="1417" w:type="dxa"/>
          </w:tcPr>
          <w:p w:rsidR="00E47CCD" w:rsidRPr="00D80E01" w:rsidRDefault="00D80E01" w:rsidP="00B87CDC">
            <w:r>
              <w:t>74</w:t>
            </w:r>
            <w:r>
              <w:rPr>
                <w:vertAlign w:val="superscript"/>
              </w:rPr>
              <w:t>0</w:t>
            </w:r>
          </w:p>
        </w:tc>
        <w:tc>
          <w:tcPr>
            <w:tcW w:w="1299" w:type="dxa"/>
          </w:tcPr>
          <w:p w:rsidR="00E47CCD" w:rsidRPr="00D80E01" w:rsidRDefault="00D80E01" w:rsidP="00B87CDC">
            <w:r>
              <w:t>164</w:t>
            </w:r>
            <w:r>
              <w:rPr>
                <w:vertAlign w:val="superscript"/>
              </w:rPr>
              <w:t>0</w:t>
            </w:r>
          </w:p>
        </w:tc>
      </w:tr>
      <w:tr w:rsidR="00E47CCD" w:rsidTr="00E47CCD">
        <w:tc>
          <w:tcPr>
            <w:tcW w:w="704" w:type="dxa"/>
          </w:tcPr>
          <w:p w:rsidR="00E47CCD" w:rsidRDefault="00E47CCD" w:rsidP="00B87CDC">
            <w:r>
              <w:t>d</w:t>
            </w:r>
          </w:p>
        </w:tc>
        <w:tc>
          <w:tcPr>
            <w:tcW w:w="1276" w:type="dxa"/>
          </w:tcPr>
          <w:p w:rsidR="00E47CCD" w:rsidRDefault="00E47CCD" w:rsidP="00B87CDC"/>
        </w:tc>
        <w:tc>
          <w:tcPr>
            <w:tcW w:w="1417" w:type="dxa"/>
          </w:tcPr>
          <w:p w:rsidR="00E47CCD" w:rsidRPr="00D80E01" w:rsidRDefault="00D80E01" w:rsidP="00B87CDC">
            <w:pPr>
              <w:rPr>
                <w:vertAlign w:val="superscript"/>
              </w:rPr>
            </w:pPr>
            <w: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99" w:type="dxa"/>
          </w:tcPr>
          <w:p w:rsidR="00E47CCD" w:rsidRPr="00D80E01" w:rsidRDefault="00D80E01" w:rsidP="00B87CDC">
            <w:pPr>
              <w:rPr>
                <w:vertAlign w:val="superscript"/>
              </w:rPr>
            </w:pPr>
            <w:r>
              <w:t>90</w:t>
            </w:r>
            <w:r>
              <w:rPr>
                <w:vertAlign w:val="superscript"/>
              </w:rPr>
              <w:t>0</w:t>
            </w:r>
          </w:p>
        </w:tc>
      </w:tr>
      <w:tr w:rsidR="00E47CCD" w:rsidTr="00E47CCD">
        <w:tc>
          <w:tcPr>
            <w:tcW w:w="704" w:type="dxa"/>
          </w:tcPr>
          <w:p w:rsidR="00E47CCD" w:rsidRDefault="00E47CCD" w:rsidP="00B87CDC">
            <w:r>
              <w:t>e</w:t>
            </w:r>
          </w:p>
        </w:tc>
        <w:tc>
          <w:tcPr>
            <w:tcW w:w="1276" w:type="dxa"/>
          </w:tcPr>
          <w:p w:rsidR="00E47CCD" w:rsidRDefault="00E47CCD" w:rsidP="00B87CDC"/>
        </w:tc>
        <w:tc>
          <w:tcPr>
            <w:tcW w:w="1417" w:type="dxa"/>
          </w:tcPr>
          <w:p w:rsidR="00E47CCD" w:rsidRDefault="00D80E01" w:rsidP="00B87CDC">
            <w:r>
              <w:t>--------</w:t>
            </w:r>
          </w:p>
        </w:tc>
        <w:tc>
          <w:tcPr>
            <w:tcW w:w="1299" w:type="dxa"/>
          </w:tcPr>
          <w:p w:rsidR="00E47CCD" w:rsidRPr="00D80E01" w:rsidRDefault="00D80E01" w:rsidP="00B87CDC">
            <w:r>
              <w:t>80</w:t>
            </w:r>
            <w:r>
              <w:rPr>
                <w:vertAlign w:val="superscript"/>
              </w:rPr>
              <w:t>0</w:t>
            </w:r>
          </w:p>
        </w:tc>
      </w:tr>
      <w:tr w:rsidR="00E47CCD" w:rsidTr="00E47CCD">
        <w:tc>
          <w:tcPr>
            <w:tcW w:w="704" w:type="dxa"/>
          </w:tcPr>
          <w:p w:rsidR="00E47CCD" w:rsidRDefault="00E47CCD" w:rsidP="00B87CDC">
            <w:r>
              <w:t>f</w:t>
            </w:r>
          </w:p>
        </w:tc>
        <w:tc>
          <w:tcPr>
            <w:tcW w:w="1276" w:type="dxa"/>
          </w:tcPr>
          <w:p w:rsidR="00E47CCD" w:rsidRPr="00E47CCD" w:rsidRDefault="00E47CCD" w:rsidP="00B87CDC">
            <w:r>
              <w:t>70</w:t>
            </w:r>
            <w:r>
              <w:rPr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E47CCD" w:rsidRDefault="00E47CCD" w:rsidP="00B87CDC"/>
        </w:tc>
        <w:tc>
          <w:tcPr>
            <w:tcW w:w="1299" w:type="dxa"/>
          </w:tcPr>
          <w:p w:rsidR="00E47CCD" w:rsidRPr="00E47CCD" w:rsidRDefault="00E47CCD" w:rsidP="00B87CDC">
            <w:r>
              <w:t>110</w:t>
            </w:r>
            <w:r>
              <w:rPr>
                <w:vertAlign w:val="superscript"/>
              </w:rPr>
              <w:t>0</w:t>
            </w:r>
          </w:p>
        </w:tc>
      </w:tr>
      <w:tr w:rsidR="00E47CCD" w:rsidTr="00E47CCD">
        <w:tc>
          <w:tcPr>
            <w:tcW w:w="704" w:type="dxa"/>
          </w:tcPr>
          <w:p w:rsidR="00E47CCD" w:rsidRDefault="00E47CCD" w:rsidP="00B87CDC">
            <w:r>
              <w:t>g</w:t>
            </w:r>
          </w:p>
        </w:tc>
        <w:tc>
          <w:tcPr>
            <w:tcW w:w="1276" w:type="dxa"/>
          </w:tcPr>
          <w:p w:rsidR="00E47CCD" w:rsidRPr="00E47CCD" w:rsidRDefault="00E47CCD" w:rsidP="00B87CDC">
            <w:pPr>
              <w:rPr>
                <w:vertAlign w:val="superscript"/>
              </w:rPr>
            </w:pPr>
            <w:r>
              <w:t>60</w:t>
            </w:r>
            <w:r>
              <w:rPr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E47CCD" w:rsidRPr="00E47CCD" w:rsidRDefault="00E47CCD" w:rsidP="00B87CDC">
            <w:pPr>
              <w:rPr>
                <w:vertAlign w:val="superscript"/>
              </w:rPr>
            </w:pPr>
            <w:r>
              <w:t>30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99" w:type="dxa"/>
          </w:tcPr>
          <w:p w:rsidR="00E47CCD" w:rsidRDefault="00E47CCD" w:rsidP="00B87CDC"/>
        </w:tc>
      </w:tr>
      <w:tr w:rsidR="00E47CCD" w:rsidTr="00E47CCD">
        <w:tc>
          <w:tcPr>
            <w:tcW w:w="704" w:type="dxa"/>
          </w:tcPr>
          <w:p w:rsidR="00E47CCD" w:rsidRDefault="00E47CCD" w:rsidP="00B87CDC">
            <w:r>
              <w:t>h</w:t>
            </w:r>
          </w:p>
        </w:tc>
        <w:tc>
          <w:tcPr>
            <w:tcW w:w="1276" w:type="dxa"/>
          </w:tcPr>
          <w:p w:rsidR="00E47CCD" w:rsidRPr="00E47CCD" w:rsidRDefault="00E47CCD" w:rsidP="00B87CDC">
            <w:pPr>
              <w:rPr>
                <w:vertAlign w:val="superscript"/>
              </w:rPr>
            </w:pPr>
            <w:r>
              <w:t>135</w:t>
            </w:r>
            <w:r>
              <w:rPr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E47CCD" w:rsidRDefault="00D80E01" w:rsidP="00B87CDC">
            <w:r>
              <w:t>---------</w:t>
            </w:r>
          </w:p>
        </w:tc>
        <w:tc>
          <w:tcPr>
            <w:tcW w:w="1299" w:type="dxa"/>
          </w:tcPr>
          <w:p w:rsidR="00E47CCD" w:rsidRDefault="00E47CCD" w:rsidP="00B87CDC"/>
        </w:tc>
      </w:tr>
    </w:tbl>
    <w:p w:rsidR="00E47CCD" w:rsidRDefault="00E47CCD" w:rsidP="00B87CDC"/>
    <w:p w:rsidR="00257D4E" w:rsidRDefault="00257D4E" w:rsidP="00B87CDC">
      <w:r>
        <w:t>4.a) 18</w:t>
      </w:r>
      <w:r>
        <w:rPr>
          <w:vertAlign w:val="superscript"/>
        </w:rPr>
        <w:t>0</w:t>
      </w:r>
      <w:r>
        <w:t xml:space="preserve"> CAT  b) 116</w:t>
      </w:r>
      <w:r>
        <w:rPr>
          <w:vertAlign w:val="superscript"/>
        </w:rPr>
        <w:t>0</w:t>
      </w:r>
      <w:r>
        <w:t xml:space="preserve"> SAT  c) x=138</w:t>
      </w:r>
      <w:r>
        <w:rPr>
          <w:vertAlign w:val="superscript"/>
        </w:rPr>
        <w:t>0</w:t>
      </w:r>
      <w:r>
        <w:t xml:space="preserve"> SAT, y=42</w:t>
      </w:r>
      <w:r>
        <w:rPr>
          <w:vertAlign w:val="superscript"/>
        </w:rPr>
        <w:t>0</w:t>
      </w:r>
      <w:r>
        <w:t xml:space="preserve"> OAT  d) x=50</w:t>
      </w:r>
      <w:r>
        <w:rPr>
          <w:vertAlign w:val="superscript"/>
        </w:rPr>
        <w:t>0</w:t>
      </w:r>
      <w:r>
        <w:t xml:space="preserve"> SAT, y=40</w:t>
      </w:r>
      <w:r>
        <w:rPr>
          <w:vertAlign w:val="superscript"/>
        </w:rPr>
        <w:t>0</w:t>
      </w:r>
      <w:r>
        <w:t xml:space="preserve"> CAT  e) x=25</w:t>
      </w:r>
      <w:r>
        <w:rPr>
          <w:vertAlign w:val="superscript"/>
        </w:rPr>
        <w:t>0</w:t>
      </w:r>
      <w:r>
        <w:t xml:space="preserve"> CAT  f) x=122</w:t>
      </w:r>
      <w:r>
        <w:rPr>
          <w:vertAlign w:val="superscript"/>
        </w:rPr>
        <w:t>0</w:t>
      </w:r>
      <w:r>
        <w:t xml:space="preserve"> SAT, z=122</w:t>
      </w:r>
      <w:r>
        <w:rPr>
          <w:vertAlign w:val="superscript"/>
        </w:rPr>
        <w:t>0</w:t>
      </w:r>
      <w:r>
        <w:t xml:space="preserve"> SAT, y=58</w:t>
      </w:r>
      <w:r>
        <w:rPr>
          <w:vertAlign w:val="superscript"/>
        </w:rPr>
        <w:t>0</w:t>
      </w:r>
      <w:r>
        <w:t xml:space="preserve"> OAT  g) </w:t>
      </w:r>
      <w:r w:rsidR="006A29CB">
        <w:t>x=58</w:t>
      </w:r>
      <w:r w:rsidR="006A29CB">
        <w:rPr>
          <w:vertAlign w:val="superscript"/>
        </w:rPr>
        <w:t>0</w:t>
      </w:r>
      <w:r w:rsidR="006A29CB">
        <w:t xml:space="preserve"> SAT, y=61</w:t>
      </w:r>
      <w:r w:rsidR="006A29CB">
        <w:rPr>
          <w:vertAlign w:val="superscript"/>
        </w:rPr>
        <w:t>0</w:t>
      </w:r>
      <w:r w:rsidR="006A29CB">
        <w:t xml:space="preserve"> OAT  h) x=50</w:t>
      </w:r>
      <w:r w:rsidR="006A29CB">
        <w:rPr>
          <w:vertAlign w:val="superscript"/>
        </w:rPr>
        <w:t>0</w:t>
      </w:r>
      <w:r w:rsidR="006A29CB">
        <w:t xml:space="preserve"> SAT  </w:t>
      </w:r>
      <w:proofErr w:type="spellStart"/>
      <w:r w:rsidR="006A29CB">
        <w:t>i</w:t>
      </w:r>
      <w:proofErr w:type="spellEnd"/>
      <w:r w:rsidR="006A29CB">
        <w:t>) 30</w:t>
      </w:r>
      <w:r w:rsidR="006A29CB">
        <w:rPr>
          <w:vertAlign w:val="superscript"/>
        </w:rPr>
        <w:t>0</w:t>
      </w:r>
      <w:r w:rsidR="006A29CB">
        <w:t xml:space="preserve"> OAT  j) x=50</w:t>
      </w:r>
      <w:r w:rsidR="006A29CB">
        <w:rPr>
          <w:vertAlign w:val="superscript"/>
        </w:rPr>
        <w:t>0</w:t>
      </w:r>
      <w:r w:rsidR="006A29CB">
        <w:t xml:space="preserve"> CAT, y=150</w:t>
      </w:r>
      <w:r w:rsidR="006A29CB">
        <w:rPr>
          <w:vertAlign w:val="superscript"/>
        </w:rPr>
        <w:t>0</w:t>
      </w:r>
      <w:r w:rsidR="006A29CB">
        <w:t xml:space="preserve"> SAT  k) </w:t>
      </w:r>
      <w:r w:rsidR="004C7046">
        <w:t>x=5</w:t>
      </w:r>
      <w:r w:rsidR="004C7046">
        <w:rPr>
          <w:vertAlign w:val="superscript"/>
        </w:rPr>
        <w:t>0</w:t>
      </w:r>
      <w:r w:rsidR="00EE5DED">
        <w:t xml:space="preserve"> SAT, </w:t>
      </w:r>
      <w:r w:rsidR="004C7046">
        <w:t>y=</w:t>
      </w:r>
      <w:r w:rsidR="00EE5DED">
        <w:t>165</w:t>
      </w:r>
      <w:r w:rsidR="00EE5DED">
        <w:rPr>
          <w:vertAlign w:val="superscript"/>
        </w:rPr>
        <w:t>0</w:t>
      </w:r>
      <w:r w:rsidR="00EE5DED">
        <w:t xml:space="preserve"> OAT  l) x=25</w:t>
      </w:r>
      <w:r w:rsidR="00EE5DED">
        <w:rPr>
          <w:vertAlign w:val="superscript"/>
        </w:rPr>
        <w:t>0</w:t>
      </w:r>
      <w:r w:rsidR="00EE5DED">
        <w:t xml:space="preserve"> CAT, y=70 OAT  5.a) 90 - x  b) 180 – x  c) 180 - (90 – x) = 90 + x</w:t>
      </w:r>
    </w:p>
    <w:p w:rsidR="00EE5DED" w:rsidRPr="00853CB4" w:rsidRDefault="00EE5DED" w:rsidP="00B87CDC">
      <w:r w:rsidRPr="00EE5DED">
        <w:rPr>
          <w:b/>
        </w:rPr>
        <w:t>Part C</w:t>
      </w:r>
      <w:r>
        <w:t>:  2.a) x=110</w:t>
      </w:r>
      <w:r>
        <w:rPr>
          <w:vertAlign w:val="superscript"/>
        </w:rPr>
        <w:t>0</w:t>
      </w:r>
      <w:r>
        <w:t xml:space="preserve"> OAT, y=70</w:t>
      </w:r>
      <w:r>
        <w:rPr>
          <w:vertAlign w:val="superscript"/>
        </w:rPr>
        <w:t>0</w:t>
      </w:r>
      <w:r>
        <w:t xml:space="preserve"> SAT, z= 110</w:t>
      </w:r>
      <w:r>
        <w:rPr>
          <w:vertAlign w:val="superscript"/>
        </w:rPr>
        <w:t>0</w:t>
      </w:r>
      <w:r>
        <w:t xml:space="preserve"> AIA  b) x=65</w:t>
      </w:r>
      <w:r>
        <w:rPr>
          <w:vertAlign w:val="superscript"/>
        </w:rPr>
        <w:t>0</w:t>
      </w:r>
      <w:r>
        <w:t xml:space="preserve"> CIA, y=65</w:t>
      </w:r>
      <w:r>
        <w:rPr>
          <w:vertAlign w:val="superscript"/>
        </w:rPr>
        <w:t>0</w:t>
      </w:r>
      <w:r>
        <w:t xml:space="preserve"> OAT, z=115</w:t>
      </w:r>
      <w:r>
        <w:rPr>
          <w:vertAlign w:val="superscript"/>
        </w:rPr>
        <w:t>0</w:t>
      </w:r>
      <w:r>
        <w:t xml:space="preserve"> OAT  c) x=50</w:t>
      </w:r>
      <w:r>
        <w:rPr>
          <w:vertAlign w:val="superscript"/>
        </w:rPr>
        <w:t>0</w:t>
      </w:r>
      <w:r>
        <w:t xml:space="preserve"> CIA, y=50</w:t>
      </w:r>
      <w:r>
        <w:rPr>
          <w:vertAlign w:val="superscript"/>
        </w:rPr>
        <w:t>0</w:t>
      </w:r>
      <w:r>
        <w:t xml:space="preserve"> CIA, z=50</w:t>
      </w:r>
      <w:r>
        <w:rPr>
          <w:vertAlign w:val="superscript"/>
        </w:rPr>
        <w:t>0</w:t>
      </w:r>
      <w:r>
        <w:t xml:space="preserve"> AIA  d) </w:t>
      </w:r>
      <w:r w:rsidR="00853CB4">
        <w:t>x=115</w:t>
      </w:r>
      <w:r w:rsidR="00853CB4">
        <w:rPr>
          <w:vertAlign w:val="superscript"/>
        </w:rPr>
        <w:t>0</w:t>
      </w:r>
      <w:r w:rsidR="00853CB4">
        <w:t xml:space="preserve"> CIA, y=35</w:t>
      </w:r>
      <w:r w:rsidR="00853CB4">
        <w:rPr>
          <w:vertAlign w:val="superscript"/>
        </w:rPr>
        <w:t>0</w:t>
      </w:r>
      <w:r w:rsidR="00853CB4">
        <w:t xml:space="preserve"> AIA  e) x=28</w:t>
      </w:r>
      <w:r w:rsidR="00853CB4">
        <w:rPr>
          <w:vertAlign w:val="superscript"/>
        </w:rPr>
        <w:t>0</w:t>
      </w:r>
      <w:r w:rsidR="00853CB4">
        <w:t xml:space="preserve"> AIA, y=47</w:t>
      </w:r>
      <w:r w:rsidR="00853CB4">
        <w:rPr>
          <w:vertAlign w:val="superscript"/>
        </w:rPr>
        <w:t>0</w:t>
      </w:r>
      <w:r w:rsidR="00853CB4">
        <w:t xml:space="preserve"> CIA  f) x=105</w:t>
      </w:r>
      <w:r w:rsidR="00853CB4">
        <w:rPr>
          <w:vertAlign w:val="superscript"/>
        </w:rPr>
        <w:t>0</w:t>
      </w:r>
      <w:r w:rsidR="00853CB4">
        <w:t xml:space="preserve"> SAT, y=75 AIA, z=105</w:t>
      </w:r>
      <w:r w:rsidR="00853CB4">
        <w:rPr>
          <w:vertAlign w:val="superscript"/>
        </w:rPr>
        <w:t>0</w:t>
      </w:r>
      <w:r w:rsidR="00853CB4">
        <w:t xml:space="preserve"> CIA  g) x=110</w:t>
      </w:r>
      <w:r w:rsidR="00853CB4">
        <w:rPr>
          <w:vertAlign w:val="superscript"/>
        </w:rPr>
        <w:t>0</w:t>
      </w:r>
      <w:r w:rsidR="00853CB4">
        <w:t xml:space="preserve"> CA, w=70</w:t>
      </w:r>
      <w:r w:rsidR="00853CB4">
        <w:rPr>
          <w:vertAlign w:val="superscript"/>
        </w:rPr>
        <w:t>0</w:t>
      </w:r>
      <w:r w:rsidR="00853CB4">
        <w:t xml:space="preserve"> SAT, z=70</w:t>
      </w:r>
      <w:r w:rsidR="00853CB4">
        <w:rPr>
          <w:vertAlign w:val="superscript"/>
        </w:rPr>
        <w:t>0</w:t>
      </w:r>
      <w:r w:rsidR="00853CB4">
        <w:t xml:space="preserve"> AIA</w:t>
      </w:r>
    </w:p>
    <w:sectPr w:rsidR="00EE5DED" w:rsidRPr="00853CB4" w:rsidSect="003E641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DC"/>
    <w:rsid w:val="00257D4E"/>
    <w:rsid w:val="003E6418"/>
    <w:rsid w:val="004C7046"/>
    <w:rsid w:val="006A29CB"/>
    <w:rsid w:val="00853CB4"/>
    <w:rsid w:val="00A97824"/>
    <w:rsid w:val="00B87CDC"/>
    <w:rsid w:val="00BE379C"/>
    <w:rsid w:val="00D80E01"/>
    <w:rsid w:val="00E47CCD"/>
    <w:rsid w:val="00E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1282C-487E-4E6D-94C6-92FC1CB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CDC"/>
    <w:rPr>
      <w:color w:val="808080"/>
    </w:rPr>
  </w:style>
  <w:style w:type="table" w:styleId="TableGrid">
    <w:name w:val="Table Grid"/>
    <w:basedOn w:val="TableNormal"/>
    <w:uiPriority w:val="39"/>
    <w:rsid w:val="00E4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Kimberley (ASD-N)</dc:creator>
  <cp:keywords/>
  <dc:description/>
  <cp:lastModifiedBy>Sears, Kimberley (ASD-N)</cp:lastModifiedBy>
  <cp:revision>6</cp:revision>
  <cp:lastPrinted>2017-04-11T15:25:00Z</cp:lastPrinted>
  <dcterms:created xsi:type="dcterms:W3CDTF">2017-04-11T13:13:00Z</dcterms:created>
  <dcterms:modified xsi:type="dcterms:W3CDTF">2018-10-29T13:13:00Z</dcterms:modified>
</cp:coreProperties>
</file>