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1A4B" w14:textId="77777777" w:rsidR="007E5F71" w:rsidRDefault="007E5F71">
      <w:pPr>
        <w:pStyle w:val="Title"/>
        <w:rPr>
          <w:i/>
          <w:sz w:val="40"/>
        </w:rPr>
      </w:pPr>
    </w:p>
    <w:p w14:paraId="2D481A4C" w14:textId="77777777" w:rsidR="00277C49" w:rsidRDefault="00A0721B">
      <w:pPr>
        <w:pStyle w:val="Title"/>
        <w:rPr>
          <w:i/>
          <w:sz w:val="40"/>
        </w:rPr>
      </w:pPr>
      <w:r>
        <w:rPr>
          <w:i/>
          <w:sz w:val="40"/>
        </w:rPr>
        <w:t>Tech Support 110</w:t>
      </w:r>
      <w:r w:rsidR="00D10D94">
        <w:rPr>
          <w:i/>
          <w:sz w:val="40"/>
        </w:rPr>
        <w:t xml:space="preserve"> and Cybersecurity</w:t>
      </w:r>
    </w:p>
    <w:p w14:paraId="2D481A4D" w14:textId="77777777" w:rsidR="00926C32" w:rsidRDefault="008B7662">
      <w:pPr>
        <w:pStyle w:val="Title"/>
        <w:rPr>
          <w:i/>
          <w:sz w:val="40"/>
        </w:rPr>
      </w:pPr>
      <w:r>
        <w:rPr>
          <w:i/>
          <w:sz w:val="40"/>
        </w:rPr>
        <w:t xml:space="preserve"> </w:t>
      </w:r>
      <w:r w:rsidRPr="00277C49">
        <w:rPr>
          <w:sz w:val="16"/>
          <w:szCs w:val="16"/>
        </w:rPr>
        <w:t>(</w:t>
      </w:r>
      <w:r w:rsidR="00635301">
        <w:rPr>
          <w:sz w:val="16"/>
          <w:szCs w:val="16"/>
        </w:rPr>
        <w:t xml:space="preserve">Cisco </w:t>
      </w:r>
      <w:r w:rsidR="00A0721B">
        <w:rPr>
          <w:i/>
          <w:sz w:val="16"/>
          <w:szCs w:val="16"/>
        </w:rPr>
        <w:t>IT Essentials</w:t>
      </w:r>
      <w:r w:rsidRPr="00277C49">
        <w:rPr>
          <w:i/>
          <w:sz w:val="16"/>
          <w:szCs w:val="16"/>
        </w:rPr>
        <w:t>)</w:t>
      </w:r>
    </w:p>
    <w:p w14:paraId="2D481A4E" w14:textId="77777777" w:rsidR="00926C32" w:rsidRDefault="00926C32">
      <w:pPr>
        <w:pStyle w:val="Title"/>
        <w:rPr>
          <w:i/>
          <w:sz w:val="40"/>
        </w:rPr>
      </w:pPr>
      <w:r>
        <w:rPr>
          <w:i/>
          <w:sz w:val="40"/>
        </w:rPr>
        <w:t xml:space="preserve">Course Outline </w:t>
      </w:r>
    </w:p>
    <w:p w14:paraId="2D481A4F" w14:textId="77777777" w:rsidR="00926C32" w:rsidRDefault="00926C32">
      <w:pPr>
        <w:jc w:val="center"/>
        <w:rPr>
          <w:b/>
          <w:sz w:val="20"/>
        </w:rPr>
      </w:pPr>
    </w:p>
    <w:p w14:paraId="2D481A50" w14:textId="77777777" w:rsidR="00926C32" w:rsidRDefault="00AA40D4" w:rsidP="009F687F">
      <w:pPr>
        <w:pStyle w:val="BodyText3"/>
        <w:rPr>
          <w:sz w:val="24"/>
        </w:rPr>
      </w:pPr>
      <w:r>
        <w:rPr>
          <w:sz w:val="24"/>
        </w:rPr>
        <w:t xml:space="preserve">IT Essentials: PC Hardware and Software exposes students to the </w:t>
      </w:r>
      <w:r w:rsidR="00566159">
        <w:rPr>
          <w:sz w:val="24"/>
        </w:rPr>
        <w:t xml:space="preserve">fundamentals of computer hardware and operating systems. Through different activities and labs the students will also learn safety, maintenance and best practices when using and repairing computers.  </w:t>
      </w:r>
      <w:r w:rsidR="00D10D94">
        <w:rPr>
          <w:sz w:val="24"/>
        </w:rPr>
        <w:t>The topic of cybersecurity will also be discussed in the course.</w:t>
      </w:r>
    </w:p>
    <w:p w14:paraId="2D481A51" w14:textId="77777777" w:rsidR="00D10D94" w:rsidRDefault="00D10D94" w:rsidP="009F687F">
      <w:pPr>
        <w:pStyle w:val="BodyText3"/>
      </w:pPr>
    </w:p>
    <w:p w14:paraId="2D481A52" w14:textId="77777777" w:rsidR="00926C32" w:rsidRDefault="00926C32">
      <w:pPr>
        <w:jc w:val="both"/>
      </w:pPr>
      <w:r>
        <w:t>Th</w:t>
      </w:r>
      <w:r w:rsidR="00A0721B">
        <w:t>is</w:t>
      </w:r>
      <w:r>
        <w:t xml:space="preserve"> semester includes the following topics:</w:t>
      </w:r>
    </w:p>
    <w:p w14:paraId="2D481A53" w14:textId="77777777" w:rsidR="00926C32" w:rsidRDefault="00463362">
      <w:pPr>
        <w:jc w:val="both"/>
      </w:pPr>
      <w:r>
        <w:tab/>
      </w:r>
    </w:p>
    <w:p w14:paraId="2D481A54" w14:textId="77777777" w:rsidR="000C3FAF" w:rsidRDefault="00A0721B">
      <w:pPr>
        <w:jc w:val="both"/>
      </w:pPr>
      <w:r>
        <w:t>Introduction to the Personal Computer</w:t>
      </w:r>
    </w:p>
    <w:p w14:paraId="2D481A55" w14:textId="77777777" w:rsidR="000C3FAF" w:rsidRDefault="00CD4EC1">
      <w:pPr>
        <w:jc w:val="both"/>
      </w:pPr>
      <w:r>
        <w:t xml:space="preserve">Introduction to </w:t>
      </w:r>
      <w:r w:rsidR="000C3FAF">
        <w:t>Lab Procedures and Tool Use</w:t>
      </w:r>
    </w:p>
    <w:p w14:paraId="2D481A56" w14:textId="77777777" w:rsidR="000C3FAF" w:rsidRDefault="000C3FAF">
      <w:pPr>
        <w:jc w:val="both"/>
      </w:pPr>
      <w:r>
        <w:t xml:space="preserve">Computer Assembly </w:t>
      </w:r>
    </w:p>
    <w:p w14:paraId="2D481A57" w14:textId="77777777" w:rsidR="000C3FAF" w:rsidRDefault="005B5C36">
      <w:pPr>
        <w:jc w:val="both"/>
      </w:pPr>
      <w:r>
        <w:t>Overview of Preventive Maintenance</w:t>
      </w:r>
    </w:p>
    <w:p w14:paraId="2D481A58" w14:textId="77777777" w:rsidR="000C3FAF" w:rsidRDefault="00CD4EC1">
      <w:pPr>
        <w:jc w:val="both"/>
      </w:pPr>
      <w:r>
        <w:t>Windows Installation</w:t>
      </w:r>
    </w:p>
    <w:p w14:paraId="2D481A59" w14:textId="77777777" w:rsidR="00CD4EC1" w:rsidRDefault="00CD4EC1">
      <w:pPr>
        <w:jc w:val="both"/>
      </w:pPr>
      <w:r>
        <w:t>Windows Configuration and Management</w:t>
      </w:r>
    </w:p>
    <w:p w14:paraId="2D481A5A" w14:textId="77777777" w:rsidR="000C3FAF" w:rsidRDefault="00CD4EC1">
      <w:pPr>
        <w:jc w:val="both"/>
      </w:pPr>
      <w:r>
        <w:t>Networking Concepts</w:t>
      </w:r>
    </w:p>
    <w:p w14:paraId="2D481A5B" w14:textId="77777777" w:rsidR="00CD4EC1" w:rsidRDefault="00CD4EC1">
      <w:pPr>
        <w:jc w:val="both"/>
      </w:pPr>
      <w:r>
        <w:t>Applied Networking</w:t>
      </w:r>
    </w:p>
    <w:p w14:paraId="2D481A5C" w14:textId="77777777" w:rsidR="00CD4EC1" w:rsidRDefault="00CD4EC1">
      <w:pPr>
        <w:jc w:val="both"/>
      </w:pPr>
      <w:r>
        <w:t>Laptops and Mobile Devices</w:t>
      </w:r>
    </w:p>
    <w:p w14:paraId="2D481A5D" w14:textId="77777777" w:rsidR="00CD4EC1" w:rsidRDefault="00CD4EC1">
      <w:pPr>
        <w:jc w:val="both"/>
      </w:pPr>
      <w:r>
        <w:t>*Mobile, Linus and OSX Operating Systems</w:t>
      </w:r>
    </w:p>
    <w:p w14:paraId="2D481A5E" w14:textId="77777777" w:rsidR="00CD4EC1" w:rsidRDefault="00CD4EC1">
      <w:pPr>
        <w:jc w:val="both"/>
      </w:pPr>
      <w:r>
        <w:t>*Printers</w:t>
      </w:r>
    </w:p>
    <w:p w14:paraId="2D481A5F" w14:textId="77777777" w:rsidR="000C3FAF" w:rsidRDefault="00CD4EC1">
      <w:pPr>
        <w:jc w:val="both"/>
      </w:pPr>
      <w:r>
        <w:t>*</w:t>
      </w:r>
      <w:r w:rsidR="005B5C36">
        <w:t>Security</w:t>
      </w:r>
    </w:p>
    <w:p w14:paraId="2D481A60" w14:textId="77777777" w:rsidR="000C3FAF" w:rsidRDefault="00CD4EC1">
      <w:pPr>
        <w:jc w:val="both"/>
      </w:pPr>
      <w:r>
        <w:t>*</w:t>
      </w:r>
      <w:r w:rsidR="005B5C36">
        <w:t>The IT Professional</w:t>
      </w:r>
    </w:p>
    <w:p w14:paraId="2D481A61" w14:textId="77777777" w:rsidR="000C3FAF" w:rsidRDefault="00CD4EC1">
      <w:pPr>
        <w:jc w:val="both"/>
      </w:pPr>
      <w:r>
        <w:t>*</w:t>
      </w:r>
      <w:r w:rsidR="005B5C36">
        <w:t>Advanced Troubleshooting</w:t>
      </w:r>
    </w:p>
    <w:p w14:paraId="2D481A62" w14:textId="77777777" w:rsidR="00D10D94" w:rsidRDefault="00D10D94">
      <w:pPr>
        <w:jc w:val="both"/>
      </w:pPr>
      <w:r>
        <w:t>What is Cybersecurity?</w:t>
      </w:r>
    </w:p>
    <w:p w14:paraId="2D481A63" w14:textId="77777777" w:rsidR="00D10D94" w:rsidRDefault="00D10D94">
      <w:pPr>
        <w:jc w:val="both"/>
      </w:pPr>
      <w:r>
        <w:t>Cybersecurity Threats</w:t>
      </w:r>
    </w:p>
    <w:p w14:paraId="2D481A64" w14:textId="77777777" w:rsidR="000C4D42" w:rsidRDefault="000C4D42">
      <w:pPr>
        <w:jc w:val="both"/>
      </w:pPr>
      <w:r>
        <w:tab/>
      </w:r>
    </w:p>
    <w:p w14:paraId="2D481A65" w14:textId="77777777" w:rsidR="00926C32" w:rsidRDefault="00926C32">
      <w:pPr>
        <w:jc w:val="both"/>
      </w:pPr>
    </w:p>
    <w:p w14:paraId="2D481A66" w14:textId="77777777" w:rsidR="00AA40D4" w:rsidRDefault="00926C32">
      <w:pPr>
        <w:jc w:val="both"/>
      </w:pPr>
      <w:r>
        <w:t>Students can use an online curriculum</w:t>
      </w:r>
      <w:r w:rsidR="00566159">
        <w:t xml:space="preserve"> (</w:t>
      </w:r>
      <w:hyperlink r:id="rId6" w:history="1">
        <w:r w:rsidR="00CD4EC1" w:rsidRPr="000B09BE">
          <w:rPr>
            <w:rStyle w:val="Hyperlink"/>
          </w:rPr>
          <w:t>http://www.netacad.com</w:t>
        </w:r>
      </w:hyperlink>
      <w:r w:rsidR="00566159">
        <w:t>)</w:t>
      </w:r>
      <w:r>
        <w:t xml:space="preserve"> that is available to them from any Internet-connected computer, 24 hours a day to complete </w:t>
      </w:r>
      <w:r w:rsidR="00CD4EC1">
        <w:t>14</w:t>
      </w:r>
      <w:r>
        <w:t xml:space="preserve"> chapters of theory</w:t>
      </w:r>
      <w:r w:rsidR="00CD4EC1">
        <w:t>.</w:t>
      </w:r>
      <w:r>
        <w:t xml:space="preserve"> After completing each chapter, students take an online </w:t>
      </w:r>
      <w:r w:rsidR="000C4D42">
        <w:t>quiz</w:t>
      </w:r>
      <w:r>
        <w:t xml:space="preserve"> from </w:t>
      </w:r>
      <w:r w:rsidR="000C4D42">
        <w:t>a secure</w:t>
      </w:r>
      <w:r>
        <w:t xml:space="preserve"> Cisco Assessment Server</w:t>
      </w:r>
      <w:r w:rsidR="00566159">
        <w:t>.</w:t>
      </w:r>
    </w:p>
    <w:p w14:paraId="2D481A67" w14:textId="77777777" w:rsidR="005B5C36" w:rsidRDefault="005B5C36">
      <w:pPr>
        <w:jc w:val="both"/>
      </w:pPr>
    </w:p>
    <w:p w14:paraId="2D481A68" w14:textId="77777777" w:rsidR="00AA40D4" w:rsidRDefault="00AA40D4">
      <w:pPr>
        <w:jc w:val="both"/>
      </w:pPr>
      <w:r>
        <w:t>Evaluation</w:t>
      </w:r>
    </w:p>
    <w:p w14:paraId="2D481A69" w14:textId="77777777" w:rsidR="00926C32" w:rsidRDefault="00926C32">
      <w:pPr>
        <w:jc w:val="both"/>
      </w:pPr>
    </w:p>
    <w:p w14:paraId="2D481A6A" w14:textId="2DB36D4B" w:rsidR="009F687F" w:rsidRDefault="00202AD6">
      <w:pPr>
        <w:jc w:val="both"/>
      </w:pPr>
      <w:r>
        <w:rPr>
          <w:i/>
          <w:noProof/>
          <w:sz w:val="40"/>
        </w:rPr>
        <w:drawing>
          <wp:anchor distT="0" distB="0" distL="114300" distR="114300" simplePos="0" relativeHeight="251659776" behindDoc="0" locked="0" layoutInCell="1" allowOverlap="1" wp14:anchorId="2D481A78" wp14:editId="7A18CF6F">
            <wp:simplePos x="0" y="0"/>
            <wp:positionH relativeFrom="column">
              <wp:posOffset>2603426</wp:posOffset>
            </wp:positionH>
            <wp:positionV relativeFrom="page">
              <wp:posOffset>7419444</wp:posOffset>
            </wp:positionV>
            <wp:extent cx="1504950" cy="1369258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_computer_virus_3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69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87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481A74" wp14:editId="2D481A75">
                <wp:simplePos x="0" y="0"/>
                <wp:positionH relativeFrom="column">
                  <wp:posOffset>1066800</wp:posOffset>
                </wp:positionH>
                <wp:positionV relativeFrom="paragraph">
                  <wp:posOffset>75565</wp:posOffset>
                </wp:positionV>
                <wp:extent cx="590550" cy="438150"/>
                <wp:effectExtent l="0" t="0" r="19050" b="19050"/>
                <wp:wrapNone/>
                <wp:docPr id="2" name="Double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3815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D481A81" w14:textId="6BEC2D2F" w:rsidR="009F687F" w:rsidRDefault="00202AD6" w:rsidP="009F687F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D10D94">
                              <w:t>0</w:t>
                            </w:r>
                            <w:r w:rsidR="009F687F"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81A7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2" o:spid="_x0000_s1026" type="#_x0000_t186" style="position:absolute;left:0;text-align:left;margin-left:84pt;margin-top:5.95pt;width:46.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" strokecolor="#4579b8 [3044]">
                <v:textbox>
                  <w:txbxContent>
                    <w:p w14:paraId="2D481A81" w14:textId="6BEC2D2F" w:rsidR="009F687F" w:rsidRDefault="00202AD6" w:rsidP="009F687F">
                      <w:pPr>
                        <w:jc w:val="center"/>
                      </w:pPr>
                      <w:r>
                        <w:t>8</w:t>
                      </w:r>
                      <w:r w:rsidR="00D10D94">
                        <w:t>0</w:t>
                      </w:r>
                      <w:r w:rsidR="009F687F"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A40D4">
        <w:t>Chapter Quizzes</w:t>
      </w:r>
    </w:p>
    <w:p w14:paraId="2D481A6B" w14:textId="77777777" w:rsidR="009F687F" w:rsidRDefault="00AA40D4" w:rsidP="009F687F">
      <w:pPr>
        <w:jc w:val="both"/>
      </w:pPr>
      <w:r>
        <w:t xml:space="preserve">Assignments </w:t>
      </w:r>
      <w:r>
        <w:tab/>
      </w:r>
      <w:r w:rsidR="009F687F">
        <w:tab/>
      </w:r>
      <w:r w:rsidR="009F687F">
        <w:tab/>
      </w:r>
    </w:p>
    <w:p w14:paraId="2D481A6C" w14:textId="00193384" w:rsidR="009F687F" w:rsidRDefault="009F687F" w:rsidP="009F687F">
      <w:pPr>
        <w:jc w:val="both"/>
      </w:pPr>
      <w:r>
        <w:t>Class mark</w:t>
      </w:r>
    </w:p>
    <w:p w14:paraId="2D481A6D" w14:textId="77777777" w:rsidR="009F687F" w:rsidRDefault="009F687F" w:rsidP="009F687F">
      <w:pPr>
        <w:jc w:val="both"/>
      </w:pPr>
    </w:p>
    <w:p w14:paraId="2D481A6E" w14:textId="228A5B19" w:rsidR="009F687F" w:rsidRDefault="009F687F" w:rsidP="009F687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81A76" wp14:editId="2D481A77">
                <wp:simplePos x="0" y="0"/>
                <wp:positionH relativeFrom="column">
                  <wp:posOffset>1104900</wp:posOffset>
                </wp:positionH>
                <wp:positionV relativeFrom="paragraph">
                  <wp:posOffset>79375</wp:posOffset>
                </wp:positionV>
                <wp:extent cx="523875" cy="381000"/>
                <wp:effectExtent l="0" t="0" r="28575" b="19050"/>
                <wp:wrapNone/>
                <wp:docPr id="4" name="Double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1AF95" id="Double Brace 4" o:spid="_x0000_s1026" type="#_x0000_t186" style="position:absolute;margin-left:87pt;margin-top:6.25pt;width:41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" strokecolor="#4579b8 [3044]"/>
            </w:pict>
          </mc:Fallback>
        </mc:AlternateContent>
      </w:r>
      <w:r>
        <w:t>Final Exam</w:t>
      </w:r>
    </w:p>
    <w:p w14:paraId="2D481A6F" w14:textId="17594D2A" w:rsidR="007F071D" w:rsidRDefault="009F687F" w:rsidP="009F687F">
      <w:pPr>
        <w:jc w:val="both"/>
        <w:rPr>
          <w:i/>
          <w:noProof/>
          <w:sz w:val="40"/>
        </w:rPr>
      </w:pPr>
      <w:r>
        <w:t xml:space="preserve">Practical Skills        </w:t>
      </w:r>
      <w:r w:rsidR="00202AD6">
        <w:t>2</w:t>
      </w:r>
      <w:r w:rsidR="00D10D94">
        <w:t>0</w:t>
      </w:r>
      <w:r>
        <w:t>%</w:t>
      </w:r>
      <w:r>
        <w:tab/>
      </w:r>
      <w:r>
        <w:tab/>
      </w:r>
    </w:p>
    <w:p w14:paraId="2D481A70" w14:textId="77777777" w:rsidR="007F071D" w:rsidRDefault="007F071D" w:rsidP="009F687F">
      <w:pPr>
        <w:jc w:val="both"/>
        <w:rPr>
          <w:i/>
          <w:noProof/>
          <w:sz w:val="40"/>
        </w:rPr>
      </w:pPr>
    </w:p>
    <w:p w14:paraId="2D481A71" w14:textId="7BD82293" w:rsidR="007F071D" w:rsidRDefault="007F071D" w:rsidP="009F687F">
      <w:pPr>
        <w:jc w:val="both"/>
        <w:rPr>
          <w:i/>
          <w:noProof/>
          <w:sz w:val="40"/>
        </w:rPr>
      </w:pPr>
    </w:p>
    <w:p w14:paraId="2D481A72" w14:textId="77777777" w:rsidR="007F071D" w:rsidRDefault="007F071D" w:rsidP="009F687F">
      <w:pPr>
        <w:jc w:val="both"/>
        <w:rPr>
          <w:i/>
          <w:noProof/>
          <w:sz w:val="40"/>
        </w:rPr>
      </w:pPr>
    </w:p>
    <w:p w14:paraId="2D481A73" w14:textId="77777777" w:rsidR="009911F0" w:rsidRDefault="009911F0" w:rsidP="007F071D">
      <w:pPr>
        <w:jc w:val="center"/>
      </w:pPr>
    </w:p>
    <w:sectPr w:rsidR="009911F0" w:rsidSect="007906D5">
      <w:headerReference w:type="default" r:id="rId8"/>
      <w:pgSz w:w="12240" w:h="15840" w:code="1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81A7C" w14:textId="77777777" w:rsidR="00B94885" w:rsidRDefault="00B94885">
      <w:r>
        <w:separator/>
      </w:r>
    </w:p>
  </w:endnote>
  <w:endnote w:type="continuationSeparator" w:id="0">
    <w:p w14:paraId="2D481A7D" w14:textId="77777777" w:rsidR="00B94885" w:rsidRDefault="00B9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81A7A" w14:textId="77777777" w:rsidR="00B94885" w:rsidRDefault="00B94885">
      <w:r>
        <w:separator/>
      </w:r>
    </w:p>
  </w:footnote>
  <w:footnote w:type="continuationSeparator" w:id="0">
    <w:p w14:paraId="2D481A7B" w14:textId="77777777" w:rsidR="00B94885" w:rsidRDefault="00B9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1A7E" w14:textId="77777777" w:rsidR="00B56DE8" w:rsidRDefault="00B56DE8">
    <w:pPr>
      <w:pStyle w:val="Header"/>
      <w:jc w:val="right"/>
    </w:pPr>
    <w:r>
      <w:t>K. MacDonald</w:t>
    </w:r>
  </w:p>
  <w:p w14:paraId="2D481A80" w14:textId="4A77B378" w:rsidR="00B56DE8" w:rsidRDefault="00571F7D">
    <w:pPr>
      <w:pStyle w:val="Header"/>
      <w:jc w:val="right"/>
    </w:pPr>
    <w:r>
      <w:t>2020</w:t>
    </w:r>
    <w:r w:rsidR="00202AD6">
      <w:t>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EC"/>
    <w:rsid w:val="00020610"/>
    <w:rsid w:val="000C3FAF"/>
    <w:rsid w:val="000C4D42"/>
    <w:rsid w:val="00162816"/>
    <w:rsid w:val="00164EF9"/>
    <w:rsid w:val="00202AD6"/>
    <w:rsid w:val="0024378E"/>
    <w:rsid w:val="00277C49"/>
    <w:rsid w:val="002A13EC"/>
    <w:rsid w:val="002A58A3"/>
    <w:rsid w:val="003A7D71"/>
    <w:rsid w:val="003B59B0"/>
    <w:rsid w:val="003C0B5C"/>
    <w:rsid w:val="00411A44"/>
    <w:rsid w:val="004365EB"/>
    <w:rsid w:val="0045122B"/>
    <w:rsid w:val="00463362"/>
    <w:rsid w:val="004F4F43"/>
    <w:rsid w:val="00566159"/>
    <w:rsid w:val="00571F7D"/>
    <w:rsid w:val="005B5C36"/>
    <w:rsid w:val="005C0A3F"/>
    <w:rsid w:val="006247C2"/>
    <w:rsid w:val="00635301"/>
    <w:rsid w:val="00680DB6"/>
    <w:rsid w:val="00735865"/>
    <w:rsid w:val="0076030B"/>
    <w:rsid w:val="007906D5"/>
    <w:rsid w:val="007930CF"/>
    <w:rsid w:val="007A52FC"/>
    <w:rsid w:val="007D2307"/>
    <w:rsid w:val="007E5F71"/>
    <w:rsid w:val="007F071D"/>
    <w:rsid w:val="00852875"/>
    <w:rsid w:val="008A6230"/>
    <w:rsid w:val="008B7662"/>
    <w:rsid w:val="00926C32"/>
    <w:rsid w:val="0093427B"/>
    <w:rsid w:val="009633F4"/>
    <w:rsid w:val="009911F0"/>
    <w:rsid w:val="009B4D92"/>
    <w:rsid w:val="009F687F"/>
    <w:rsid w:val="00A0721B"/>
    <w:rsid w:val="00A41CD6"/>
    <w:rsid w:val="00AA40D4"/>
    <w:rsid w:val="00B00F3D"/>
    <w:rsid w:val="00B56DE8"/>
    <w:rsid w:val="00B94885"/>
    <w:rsid w:val="00BA5FB5"/>
    <w:rsid w:val="00C30326"/>
    <w:rsid w:val="00C70D73"/>
    <w:rsid w:val="00C8740F"/>
    <w:rsid w:val="00CD4EC1"/>
    <w:rsid w:val="00D10D94"/>
    <w:rsid w:val="00D46095"/>
    <w:rsid w:val="00D95573"/>
    <w:rsid w:val="00EE1720"/>
    <w:rsid w:val="00F57377"/>
    <w:rsid w:val="00F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81A4B"/>
  <w15:docId w15:val="{5AC02E6D-377E-405C-A2B8-1D715B4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6D5"/>
    <w:rPr>
      <w:sz w:val="24"/>
    </w:rPr>
  </w:style>
  <w:style w:type="paragraph" w:styleId="Heading1">
    <w:name w:val="heading 1"/>
    <w:basedOn w:val="Normal"/>
    <w:next w:val="Normal"/>
    <w:qFormat/>
    <w:rsid w:val="007906D5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06D5"/>
    <w:pPr>
      <w:jc w:val="center"/>
    </w:pPr>
    <w:rPr>
      <w:b/>
      <w:sz w:val="44"/>
    </w:rPr>
  </w:style>
  <w:style w:type="paragraph" w:styleId="BodyText">
    <w:name w:val="Body Text"/>
    <w:basedOn w:val="Normal"/>
    <w:rsid w:val="007906D5"/>
    <w:rPr>
      <w:b/>
      <w:sz w:val="28"/>
    </w:rPr>
  </w:style>
  <w:style w:type="paragraph" w:styleId="Header">
    <w:name w:val="header"/>
    <w:basedOn w:val="Normal"/>
    <w:rsid w:val="007906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6D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906D5"/>
    <w:pPr>
      <w:jc w:val="both"/>
    </w:pPr>
    <w:rPr>
      <w:b/>
      <w:sz w:val="28"/>
    </w:rPr>
  </w:style>
  <w:style w:type="paragraph" w:styleId="BodyText3">
    <w:name w:val="Body Text 3"/>
    <w:basedOn w:val="Normal"/>
    <w:rsid w:val="007906D5"/>
    <w:pPr>
      <w:jc w:val="both"/>
    </w:pPr>
    <w:rPr>
      <w:sz w:val="28"/>
    </w:rPr>
  </w:style>
  <w:style w:type="character" w:styleId="Hyperlink">
    <w:name w:val="Hyperlink"/>
    <w:basedOn w:val="DefaultParagraphFont"/>
    <w:rsid w:val="00AA4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aca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Support 110</vt:lpstr>
    </vt:vector>
  </TitlesOfParts>
  <Company>Department of Education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Support 110</dc:title>
  <dc:creator>Dale MacRae</dc:creator>
  <cp:lastModifiedBy>MacDonald, Kathy (ASD-N)</cp:lastModifiedBy>
  <cp:revision>2</cp:revision>
  <cp:lastPrinted>2007-08-31T16:31:00Z</cp:lastPrinted>
  <dcterms:created xsi:type="dcterms:W3CDTF">2020-09-10T01:40:00Z</dcterms:created>
  <dcterms:modified xsi:type="dcterms:W3CDTF">2020-09-10T01:40:00Z</dcterms:modified>
</cp:coreProperties>
</file>