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CAA2F" w14:textId="77777777" w:rsidR="00B57F57" w:rsidRDefault="00AE54E0" w:rsidP="00B57F57">
      <w:pPr>
        <w:pStyle w:val="Title"/>
        <w:rPr>
          <w:rFonts w:ascii="Times New Roman" w:hAnsi="Times New Roman"/>
          <w:b/>
          <w:bCs/>
          <w:sz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bCs/>
          <w:sz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Human Physiology 110</w:t>
      </w:r>
    </w:p>
    <w:p w14:paraId="6B399B12" w14:textId="77777777" w:rsidR="004C3AC5" w:rsidRDefault="004C3AC5" w:rsidP="004C3AC5">
      <w:pPr>
        <w:pStyle w:val="Title"/>
        <w:jc w:val="left"/>
        <w:rPr>
          <w:rFonts w:ascii="Times New Roman" w:hAnsi="Times New Roman"/>
          <w:bCs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BFF051E" w14:textId="77777777" w:rsidR="004C3AC5" w:rsidRPr="004C3AC5" w:rsidRDefault="004C3AC5" w:rsidP="004C3AC5">
      <w:pPr>
        <w:pStyle w:val="Title"/>
        <w:jc w:val="left"/>
        <w:rPr>
          <w:rFonts w:ascii="Times New Roman" w:hAnsi="Times New Roman"/>
          <w:bCs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C3AC5">
        <w:rPr>
          <w:rFonts w:ascii="Times New Roman" w:hAnsi="Times New Roman"/>
          <w:bCs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This course focuses on the biology&amp; healthy functions of all the major human body systems and how wellness can be compromised by struggles with mental and social health, lifestyle choices and disorders</w:t>
      </w:r>
      <w:r>
        <w:rPr>
          <w:rFonts w:ascii="Times New Roman" w:hAnsi="Times New Roman"/>
          <w:bCs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217401E1" w14:textId="77777777" w:rsidR="00B57F57" w:rsidRPr="00B57F57" w:rsidRDefault="00B57F57" w:rsidP="00B57F57">
      <w:pP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A78CE21" w14:textId="77777777" w:rsidR="00B57F57" w:rsidRDefault="00115E17" w:rsidP="00B57F57">
      <w:pP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Curriculum</w:t>
      </w:r>
    </w:p>
    <w:p w14:paraId="0788CD70" w14:textId="77777777" w:rsidR="00115E17" w:rsidRDefault="00115E1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GCO 1: Demonstrate an understanding that the various dimensions of wellness interact and impact on one another and on the structures and functioning of the human body. </w:t>
      </w:r>
    </w:p>
    <w:p w14:paraId="263E087F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1.1 Explore factors which impact on overall </w:t>
      </w:r>
      <w:proofErr w:type="gramStart"/>
      <w:r w:rsidRPr="00460339">
        <w:rPr>
          <w:sz w:val="18"/>
          <w:szCs w:val="18"/>
        </w:rPr>
        <w:t>wellness</w:t>
      </w:r>
      <w:proofErr w:type="gramEnd"/>
      <w:r w:rsidRPr="00460339">
        <w:rPr>
          <w:sz w:val="18"/>
          <w:szCs w:val="18"/>
        </w:rPr>
        <w:t xml:space="preserve"> </w:t>
      </w:r>
    </w:p>
    <w:p w14:paraId="34D8BC91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1.2 Develop a Personal Wellness Plan. </w:t>
      </w:r>
    </w:p>
    <w:p w14:paraId="79C6C4A3" w14:textId="77777777" w:rsidR="00115E17" w:rsidRDefault="00115E1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GCO 2: Demonstrate an understanding of the structures and functions of the human digestive system. </w:t>
      </w:r>
    </w:p>
    <w:p w14:paraId="5972A9BC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2.1 Describe and model the structures and functions of a healthy digestive system. </w:t>
      </w:r>
    </w:p>
    <w:p w14:paraId="1EE66957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2.2 Explore factors which compromise the healthy functioning of the digestive system. </w:t>
      </w:r>
    </w:p>
    <w:p w14:paraId="0863F27F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2.3 Describe how the digestive system links to other body systems. </w:t>
      </w:r>
    </w:p>
    <w:p w14:paraId="7D5A94FA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2.4 Consider what you have learned about the digestive system and integrate it into your Personal Wellness Plan </w:t>
      </w:r>
    </w:p>
    <w:p w14:paraId="1712266C" w14:textId="77777777" w:rsidR="00115E17" w:rsidRDefault="00115E1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GCO 3: Demonstrate an understanding of the structures and functions of the human skeletal, </w:t>
      </w:r>
      <w:proofErr w:type="gramStart"/>
      <w:r>
        <w:rPr>
          <w:b/>
          <w:bCs/>
          <w:sz w:val="22"/>
          <w:szCs w:val="22"/>
        </w:rPr>
        <w:t>muscular</w:t>
      </w:r>
      <w:proofErr w:type="gramEnd"/>
      <w:r>
        <w:rPr>
          <w:b/>
          <w:bCs/>
          <w:sz w:val="22"/>
          <w:szCs w:val="22"/>
        </w:rPr>
        <w:t xml:space="preserve"> and integumentary systems. </w:t>
      </w:r>
    </w:p>
    <w:p w14:paraId="2E58AA6B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3.1 Describe and model the structures and functions of a healthy human skeletal, </w:t>
      </w:r>
      <w:proofErr w:type="gramStart"/>
      <w:r w:rsidRPr="00460339">
        <w:rPr>
          <w:sz w:val="18"/>
          <w:szCs w:val="18"/>
        </w:rPr>
        <w:t>muscular</w:t>
      </w:r>
      <w:proofErr w:type="gramEnd"/>
      <w:r w:rsidRPr="00460339">
        <w:rPr>
          <w:sz w:val="18"/>
          <w:szCs w:val="18"/>
        </w:rPr>
        <w:t xml:space="preserve"> and integumentary system. </w:t>
      </w:r>
    </w:p>
    <w:p w14:paraId="1A8E92A8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3.2 Explore factors which compromise the healthy functioning of the human skeletal, </w:t>
      </w:r>
      <w:proofErr w:type="gramStart"/>
      <w:r w:rsidRPr="00460339">
        <w:rPr>
          <w:sz w:val="18"/>
          <w:szCs w:val="18"/>
        </w:rPr>
        <w:t>muscular</w:t>
      </w:r>
      <w:proofErr w:type="gramEnd"/>
      <w:r w:rsidRPr="00460339">
        <w:rPr>
          <w:sz w:val="18"/>
          <w:szCs w:val="18"/>
        </w:rPr>
        <w:t xml:space="preserve"> and integumentary system. </w:t>
      </w:r>
    </w:p>
    <w:p w14:paraId="6A9CEAF4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3.3 Describe how the human skeletal, muscular and integumentary systems link to other body </w:t>
      </w:r>
      <w:proofErr w:type="gramStart"/>
      <w:r w:rsidRPr="00460339">
        <w:rPr>
          <w:sz w:val="18"/>
          <w:szCs w:val="18"/>
        </w:rPr>
        <w:t>systems</w:t>
      </w:r>
      <w:proofErr w:type="gramEnd"/>
      <w:r w:rsidRPr="00460339">
        <w:rPr>
          <w:sz w:val="18"/>
          <w:szCs w:val="18"/>
        </w:rPr>
        <w:t xml:space="preserve"> </w:t>
      </w:r>
    </w:p>
    <w:p w14:paraId="20EE8E20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3.4 Consider what you have learned about the human skeletal, </w:t>
      </w:r>
      <w:proofErr w:type="gramStart"/>
      <w:r w:rsidRPr="00460339">
        <w:rPr>
          <w:sz w:val="18"/>
          <w:szCs w:val="18"/>
        </w:rPr>
        <w:t>muscular</w:t>
      </w:r>
      <w:proofErr w:type="gramEnd"/>
      <w:r w:rsidRPr="00460339">
        <w:rPr>
          <w:sz w:val="18"/>
          <w:szCs w:val="18"/>
        </w:rPr>
        <w:t xml:space="preserve"> and integumentary systems and integrate it into your Personal Wellness Plan </w:t>
      </w:r>
    </w:p>
    <w:p w14:paraId="7ACF2249" w14:textId="77777777" w:rsidR="00115E17" w:rsidRDefault="00115E1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GCO 4: Demonstrate an understanding of the structures and functions of the human circulatory and respiratory systems. </w:t>
      </w:r>
    </w:p>
    <w:p w14:paraId="7763415A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4.1 Describe and model the structures and functions of healthy circulatory and respiratory systems. </w:t>
      </w:r>
    </w:p>
    <w:p w14:paraId="35CF1D32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4.2 Explore factors which compromise the healthy functions of the circulatory and respiratory systems. </w:t>
      </w:r>
    </w:p>
    <w:p w14:paraId="659FD89C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4.3 Describe how the circulatory and respiratory systems link to other body </w:t>
      </w:r>
      <w:proofErr w:type="gramStart"/>
      <w:r w:rsidRPr="00460339">
        <w:rPr>
          <w:sz w:val="18"/>
          <w:szCs w:val="18"/>
        </w:rPr>
        <w:t>systems</w:t>
      </w:r>
      <w:proofErr w:type="gramEnd"/>
      <w:r w:rsidRPr="00460339">
        <w:rPr>
          <w:sz w:val="18"/>
          <w:szCs w:val="18"/>
        </w:rPr>
        <w:t xml:space="preserve"> </w:t>
      </w:r>
    </w:p>
    <w:p w14:paraId="4045C385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4.4 Consider what you have learned about the circulatory and respiratory systems and integrate it into your Personal Wellness Plan </w:t>
      </w:r>
    </w:p>
    <w:p w14:paraId="4F6A9FE7" w14:textId="77777777" w:rsidR="00115E17" w:rsidRDefault="00115E1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GCO 5: Demonstrate an understanding of the structures and functions of the human endocrine and reproductive systems. </w:t>
      </w:r>
    </w:p>
    <w:p w14:paraId="488551E9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5.1 Describe and model the structures and functions of healthy endocrine and reproductive systems. </w:t>
      </w:r>
    </w:p>
    <w:p w14:paraId="3DA42E30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5.2 Explore factors which compromise the healthy functioning of the endocrine and reproductive systems. </w:t>
      </w:r>
    </w:p>
    <w:p w14:paraId="5E8CB968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5.3 Describe how the endocrine and reproductive systems link to other body </w:t>
      </w:r>
      <w:proofErr w:type="gramStart"/>
      <w:r w:rsidRPr="00460339">
        <w:rPr>
          <w:sz w:val="18"/>
          <w:szCs w:val="18"/>
        </w:rPr>
        <w:t>systems</w:t>
      </w:r>
      <w:proofErr w:type="gramEnd"/>
      <w:r w:rsidRPr="00460339">
        <w:rPr>
          <w:sz w:val="18"/>
          <w:szCs w:val="18"/>
        </w:rPr>
        <w:t xml:space="preserve"> </w:t>
      </w:r>
    </w:p>
    <w:p w14:paraId="57B1C00B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5.4 Consider what you have learned about the endocrine and reproductive systems and integrate it into your Personal Wellness Plan </w:t>
      </w:r>
    </w:p>
    <w:p w14:paraId="59214A19" w14:textId="77777777" w:rsidR="00115E17" w:rsidRDefault="00303467" w:rsidP="00115E17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G</w:t>
      </w:r>
      <w:r w:rsidR="00115E17">
        <w:rPr>
          <w:b/>
          <w:bCs/>
          <w:sz w:val="22"/>
          <w:szCs w:val="22"/>
        </w:rPr>
        <w:t xml:space="preserve">CO 6: Demonstrate an understanding of the structures and functions of the human nervous system. </w:t>
      </w:r>
    </w:p>
    <w:p w14:paraId="6D2494B2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6.1 Describe and model the structures and functions of a healthy nervous system. </w:t>
      </w:r>
    </w:p>
    <w:p w14:paraId="2F6954EB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6.2 Explore factors which compromise the healthy functioning of the nervous system. </w:t>
      </w:r>
    </w:p>
    <w:p w14:paraId="76EB96B5" w14:textId="77777777" w:rsidR="00115E17" w:rsidRPr="00460339" w:rsidRDefault="00115E17" w:rsidP="00115E17">
      <w:pPr>
        <w:pStyle w:val="Default"/>
        <w:rPr>
          <w:sz w:val="18"/>
          <w:szCs w:val="18"/>
        </w:rPr>
      </w:pPr>
      <w:r w:rsidRPr="00460339">
        <w:rPr>
          <w:sz w:val="18"/>
          <w:szCs w:val="18"/>
        </w:rPr>
        <w:t xml:space="preserve">SCO 6.3 Describe how the nervous system links to other body </w:t>
      </w:r>
      <w:proofErr w:type="gramStart"/>
      <w:r w:rsidRPr="00460339">
        <w:rPr>
          <w:sz w:val="18"/>
          <w:szCs w:val="18"/>
        </w:rPr>
        <w:t>system</w:t>
      </w:r>
      <w:proofErr w:type="gramEnd"/>
      <w:r w:rsidRPr="00460339">
        <w:rPr>
          <w:sz w:val="18"/>
          <w:szCs w:val="18"/>
        </w:rPr>
        <w:t xml:space="preserve"> </w:t>
      </w:r>
    </w:p>
    <w:p w14:paraId="470187B4" w14:textId="77777777" w:rsidR="00115E17" w:rsidRPr="00460339" w:rsidRDefault="00115E17" w:rsidP="00115E17">
      <w:pPr>
        <w:rPr>
          <w:rFonts w:ascii="Arial" w:hAnsi="Arial" w:cs="Arial"/>
          <w:sz w:val="18"/>
          <w:szCs w:val="18"/>
        </w:rPr>
      </w:pPr>
      <w:r w:rsidRPr="00460339">
        <w:rPr>
          <w:rFonts w:ascii="Arial" w:hAnsi="Arial" w:cs="Arial"/>
          <w:sz w:val="18"/>
          <w:szCs w:val="18"/>
        </w:rPr>
        <w:t>SCO 6.4 Consider what you have learned about the nervous system and integrate it into your Personal Wellness Plan</w:t>
      </w:r>
    </w:p>
    <w:p w14:paraId="20BFD83D" w14:textId="77777777" w:rsidR="00115E17" w:rsidRDefault="00115E17" w:rsidP="00115E17">
      <w:pPr>
        <w:rPr>
          <w:sz w:val="20"/>
          <w:szCs w:val="20"/>
        </w:rPr>
      </w:pPr>
    </w:p>
    <w:p w14:paraId="0BB25FF7" w14:textId="77777777" w:rsidR="00367020" w:rsidRDefault="00367020" w:rsidP="00367020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Final Mark = 70% Summative Assessment+30% Final Assessment</w:t>
      </w:r>
    </w:p>
    <w:p w14:paraId="55182AEB" w14:textId="77777777" w:rsidR="00367020" w:rsidRDefault="00367020" w:rsidP="00367020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Note: Three tardies counts as one absence. If you miss 7 days or fewer in all classes and have completed all the requirements for the course, including a passing grade, you may choose to take 15%, 30% or 50% on your final assessment, whichever gives you the highest grade.</w:t>
      </w:r>
    </w:p>
    <w:p w14:paraId="52DF4C79" w14:textId="4A3EA4C7" w:rsidR="00806CBD" w:rsidRPr="008317B7" w:rsidRDefault="00806CBD" w:rsidP="00C11D35">
      <w:pPr>
        <w:rPr>
          <w:b/>
        </w:rPr>
      </w:pPr>
    </w:p>
    <w:sectPr w:rsidR="00806CBD" w:rsidRPr="008317B7" w:rsidSect="00DD1499">
      <w:headerReference w:type="even" r:id="rId7"/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6DC33" w14:textId="77777777" w:rsidR="00E520C9" w:rsidRDefault="00E520C9" w:rsidP="00B57F57">
      <w:r>
        <w:separator/>
      </w:r>
    </w:p>
  </w:endnote>
  <w:endnote w:type="continuationSeparator" w:id="0">
    <w:p w14:paraId="2D3EC3D5" w14:textId="77777777" w:rsidR="00E520C9" w:rsidRDefault="00E520C9" w:rsidP="00B57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24791" w14:textId="77777777" w:rsidR="00E520C9" w:rsidRDefault="00E520C9" w:rsidP="00B57F57">
      <w:r>
        <w:separator/>
      </w:r>
    </w:p>
  </w:footnote>
  <w:footnote w:type="continuationSeparator" w:id="0">
    <w:p w14:paraId="2AF40F5D" w14:textId="77777777" w:rsidR="00E520C9" w:rsidRDefault="00E520C9" w:rsidP="00B57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8D909" w14:textId="77777777" w:rsidR="000653AA" w:rsidRDefault="00000000">
    <w:pPr>
      <w:pStyle w:val="Header"/>
    </w:pPr>
    <w:r>
      <w:rPr>
        <w:noProof/>
      </w:rPr>
      <w:pict w14:anchorId="6FBF42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081561" o:spid="_x0000_s1032" type="#_x0000_t75" style="position:absolute;margin-left:0;margin-top:0;width:614.3pt;height:614.3pt;z-index:-251657216;mso-position-horizontal:center;mso-position-horizontal-relative:margin;mso-position-vertical:center;mso-position-vertical-relative:margin" o:allowincell="f">
          <v:imagedata r:id="rId1" o:title="mzl_eckhzhl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3D5F3" w14:textId="1A797258" w:rsidR="000653AA" w:rsidRDefault="00950C15">
    <w:pPr>
      <w:pStyle w:val="Header"/>
    </w:pPr>
    <w:r>
      <w:t>T. Svarc</w:t>
    </w:r>
    <w:r w:rsidR="00C91F63">
      <w:tab/>
    </w:r>
    <w:r w:rsidR="00C91F63">
      <w:tab/>
    </w:r>
    <w:r w:rsidR="00554132">
      <w:t>202</w:t>
    </w:r>
    <w:r w:rsidR="008317B7">
      <w:t>3</w:t>
    </w:r>
  </w:p>
  <w:p w14:paraId="07739383" w14:textId="77777777" w:rsidR="000653AA" w:rsidRDefault="00000000">
    <w:pPr>
      <w:pStyle w:val="Header"/>
    </w:pPr>
    <w:r>
      <w:rPr>
        <w:noProof/>
      </w:rPr>
      <w:pict w14:anchorId="1768C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081562" o:spid="_x0000_s1033" type="#_x0000_t75" style="position:absolute;margin-left:-37.9pt;margin-top:31.4pt;width:614.3pt;height:614.3pt;z-index:-251656192;mso-position-horizontal-relative:margin;mso-position-vertical-relative:margin" o:allowincell="f">
          <v:imagedata r:id="rId1" o:title="mzl_eckhzhl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72320" w14:textId="77777777" w:rsidR="000653AA" w:rsidRDefault="00000000">
    <w:pPr>
      <w:pStyle w:val="Header"/>
    </w:pPr>
    <w:r>
      <w:rPr>
        <w:noProof/>
      </w:rPr>
      <w:pict w14:anchorId="293EEC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60081560" o:spid="_x0000_s1031" type="#_x0000_t75" style="position:absolute;margin-left:0;margin-top:0;width:614.3pt;height:614.3pt;z-index:-251658240;mso-position-horizontal:center;mso-position-horizontal-relative:margin;mso-position-vertical:center;mso-position-vertical-relative:margin" o:allowincell="f">
          <v:imagedata r:id="rId1" o:title="mzl_eckhzhl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F57"/>
    <w:rsid w:val="000E7BC6"/>
    <w:rsid w:val="00115E17"/>
    <w:rsid w:val="0017656F"/>
    <w:rsid w:val="001F4F91"/>
    <w:rsid w:val="00303467"/>
    <w:rsid w:val="00367020"/>
    <w:rsid w:val="003B5BAA"/>
    <w:rsid w:val="00460339"/>
    <w:rsid w:val="00490D3B"/>
    <w:rsid w:val="004B4A6C"/>
    <w:rsid w:val="004C3AC5"/>
    <w:rsid w:val="004F3C0B"/>
    <w:rsid w:val="00554132"/>
    <w:rsid w:val="005D2E01"/>
    <w:rsid w:val="00611294"/>
    <w:rsid w:val="0063492E"/>
    <w:rsid w:val="00736C73"/>
    <w:rsid w:val="00737F19"/>
    <w:rsid w:val="00764EA9"/>
    <w:rsid w:val="00806CBD"/>
    <w:rsid w:val="008317B7"/>
    <w:rsid w:val="00880DA2"/>
    <w:rsid w:val="008F6FF1"/>
    <w:rsid w:val="00950C15"/>
    <w:rsid w:val="00A47743"/>
    <w:rsid w:val="00AE54E0"/>
    <w:rsid w:val="00B345F9"/>
    <w:rsid w:val="00B57F57"/>
    <w:rsid w:val="00C11D35"/>
    <w:rsid w:val="00C91F63"/>
    <w:rsid w:val="00DD1499"/>
    <w:rsid w:val="00E07CEA"/>
    <w:rsid w:val="00E520C9"/>
    <w:rsid w:val="00E61586"/>
    <w:rsid w:val="00EE2B66"/>
    <w:rsid w:val="00EF2886"/>
    <w:rsid w:val="00FD4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CE90EA"/>
  <w15:chartTrackingRefBased/>
  <w15:docId w15:val="{D4663D31-0273-493F-98CE-CD1DF75D1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57F57"/>
    <w:pPr>
      <w:jc w:val="center"/>
    </w:pPr>
    <w:rPr>
      <w:rFonts w:ascii="Perpetua Titling MT" w:hAnsi="Perpetua Titling MT"/>
      <w:sz w:val="28"/>
    </w:rPr>
  </w:style>
  <w:style w:type="character" w:customStyle="1" w:styleId="TitleChar">
    <w:name w:val="Title Char"/>
    <w:basedOn w:val="DefaultParagraphFont"/>
    <w:link w:val="Title"/>
    <w:rsid w:val="00B57F57"/>
    <w:rPr>
      <w:rFonts w:ascii="Perpetua Titling MT" w:eastAsia="Times New Roman" w:hAnsi="Perpetua Titling MT" w:cs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B57F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F5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57F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F5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F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F57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rsid w:val="00115E1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1D3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3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FBE85-5027-45EA-B8C8-A56F487AC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NBDOE</Company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Svarc, Tony (ASD-N)</dc:creator>
  <cp:keywords/>
  <dc:description/>
  <cp:lastModifiedBy>Svarc, Tony (ASD-N)</cp:lastModifiedBy>
  <cp:revision>9</cp:revision>
  <cp:lastPrinted>2022-09-15T18:00:00Z</cp:lastPrinted>
  <dcterms:created xsi:type="dcterms:W3CDTF">2020-09-08T13:37:00Z</dcterms:created>
  <dcterms:modified xsi:type="dcterms:W3CDTF">2023-09-08T11:29:00Z</dcterms:modified>
</cp:coreProperties>
</file>